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F5" w:rsidRPr="00E53803" w:rsidRDefault="001B1FF5" w:rsidP="007C4B4C">
      <w:pPr>
        <w:pStyle w:val="Default"/>
        <w:rPr>
          <w:rFonts w:ascii="Segoe UI" w:hAnsi="Segoe UI" w:cs="Segoe UI"/>
          <w:color w:val="auto"/>
        </w:rPr>
      </w:pPr>
    </w:p>
    <w:p w:rsidR="00A72DBF" w:rsidRPr="00E53803" w:rsidRDefault="00A72DBF" w:rsidP="00EA36DF">
      <w:pPr>
        <w:pStyle w:val="Default"/>
        <w:jc w:val="both"/>
        <w:rPr>
          <w:rFonts w:ascii="Segoe UI" w:hAnsi="Segoe UI" w:cs="Segoe UI"/>
          <w:color w:val="auto"/>
        </w:rPr>
      </w:pPr>
    </w:p>
    <w:p w:rsidR="00A24631" w:rsidRPr="00E53803" w:rsidRDefault="007D51D7" w:rsidP="001B1FF5">
      <w:pPr>
        <w:pStyle w:val="Default"/>
        <w:jc w:val="center"/>
        <w:rPr>
          <w:rFonts w:ascii="Segoe UI" w:hAnsi="Segoe UI" w:cs="Segoe UI"/>
          <w:color w:val="auto"/>
        </w:rPr>
      </w:pPr>
      <w:r w:rsidRPr="00E53803">
        <w:rPr>
          <w:rFonts w:ascii="Segoe UI" w:hAnsi="Segoe UI" w:cs="Segoe UI"/>
          <w:b/>
          <w:bCs/>
          <w:color w:val="auto"/>
        </w:rPr>
        <w:t>INTRODUCCIÓN</w:t>
      </w:r>
    </w:p>
    <w:p w:rsidR="00A24631" w:rsidRPr="00E53803" w:rsidRDefault="00A24631" w:rsidP="00A24631">
      <w:pPr>
        <w:rPr>
          <w:rFonts w:ascii="Segoe UI" w:hAnsi="Segoe UI" w:cs="Segoe UI"/>
          <w:lang w:val="es-CO" w:eastAsia="en-US"/>
        </w:rPr>
      </w:pPr>
    </w:p>
    <w:p w:rsidR="00AD0F9D" w:rsidRDefault="00AD0F9D" w:rsidP="00DB6D2E">
      <w:pPr>
        <w:jc w:val="both"/>
        <w:rPr>
          <w:rFonts w:ascii="Segoe UI" w:hAnsi="Segoe UI" w:cs="Segoe UI"/>
          <w:lang w:val="es-CO" w:eastAsia="en-US"/>
        </w:rPr>
      </w:pPr>
      <w:r>
        <w:rPr>
          <w:rFonts w:ascii="Segoe UI" w:hAnsi="Segoe UI" w:cs="Segoe UI"/>
          <w:lang w:val="es-CO" w:eastAsia="en-US"/>
        </w:rPr>
        <w:t>El Hospital Local De Piedecuesta adopta el plan de tratamiento de riesgos de seguridad de la información como medida para mitigar los riesgos presentes en la institución los cuales se pueden clasificar en secciones como: perdida de la información, perdida de la confidencialidad, integridad y disponibilidad de la misma, evitando de esta manera la realización estratégica del funcionamiento de la entidad.</w:t>
      </w:r>
    </w:p>
    <w:p w:rsidR="00AD0F9D" w:rsidRDefault="00AD0F9D" w:rsidP="00DB6D2E">
      <w:pPr>
        <w:jc w:val="both"/>
        <w:rPr>
          <w:rFonts w:ascii="Segoe UI" w:hAnsi="Segoe UI" w:cs="Segoe UI"/>
          <w:lang w:val="es-CO" w:eastAsia="en-US"/>
        </w:rPr>
      </w:pPr>
    </w:p>
    <w:p w:rsidR="007D51D7" w:rsidRPr="0060582A" w:rsidRDefault="00AD0F9D" w:rsidP="0060582A">
      <w:pPr>
        <w:jc w:val="both"/>
        <w:rPr>
          <w:rFonts w:ascii="Segoe UI" w:hAnsi="Segoe UI" w:cs="Segoe UI"/>
          <w:lang w:val="es-CO" w:eastAsia="en-US"/>
        </w:rPr>
      </w:pPr>
      <w:r>
        <w:rPr>
          <w:rFonts w:ascii="Segoe UI" w:hAnsi="Segoe UI" w:cs="Segoe UI"/>
          <w:lang w:val="es-CO" w:eastAsia="en-US"/>
        </w:rPr>
        <w:t xml:space="preserve">Este plan define el tratamiento del riesgo con el fin de evaluar las posibles acciones que se deben tomar para mitigar los riesgos </w:t>
      </w:r>
      <w:r w:rsidR="0060582A">
        <w:rPr>
          <w:rFonts w:ascii="Segoe UI" w:hAnsi="Segoe UI" w:cs="Segoe UI"/>
          <w:lang w:val="es-CO" w:eastAsia="en-US"/>
        </w:rPr>
        <w:t>existentes</w:t>
      </w:r>
      <w:r>
        <w:rPr>
          <w:rFonts w:ascii="Segoe UI" w:hAnsi="Segoe UI" w:cs="Segoe UI"/>
          <w:lang w:val="es-CO" w:eastAsia="en-US"/>
        </w:rPr>
        <w:t xml:space="preserve">, de igual manera establece los lineamientos y respuestas para atender </w:t>
      </w:r>
      <w:r w:rsidR="00A24631" w:rsidRPr="00E53803">
        <w:rPr>
          <w:rFonts w:ascii="Segoe UI" w:hAnsi="Segoe UI" w:cs="Segoe UI"/>
          <w:lang w:val="es-CO" w:eastAsia="en-US"/>
        </w:rPr>
        <w:t xml:space="preserve">en forma oportuna, </w:t>
      </w:r>
      <w:r w:rsidR="00DB6D2E" w:rsidRPr="00E53803">
        <w:rPr>
          <w:rFonts w:ascii="Segoe UI" w:hAnsi="Segoe UI" w:cs="Segoe UI"/>
        </w:rPr>
        <w:t xml:space="preserve">ante </w:t>
      </w:r>
      <w:r w:rsidR="003201E3" w:rsidRPr="00E53803">
        <w:rPr>
          <w:rFonts w:ascii="Segoe UI" w:hAnsi="Segoe UI" w:cs="Segoe UI"/>
        </w:rPr>
        <w:t>la posible pérdida, destrucción o</w:t>
      </w:r>
      <w:r w:rsidR="00DB6D2E" w:rsidRPr="00E53803">
        <w:rPr>
          <w:rFonts w:ascii="Segoe UI" w:hAnsi="Segoe UI" w:cs="Segoe UI"/>
        </w:rPr>
        <w:t xml:space="preserve"> robo de la información.</w:t>
      </w:r>
      <w:r w:rsidR="00DB6D2E" w:rsidRPr="00E53803">
        <w:rPr>
          <w:rFonts w:ascii="Segoe UI" w:hAnsi="Segoe UI" w:cs="Segoe UI"/>
          <w:lang w:val="es-CO" w:eastAsia="en-US"/>
        </w:rPr>
        <w:t xml:space="preserve"> </w:t>
      </w:r>
      <w:r w:rsidR="003201E3" w:rsidRPr="00E53803">
        <w:rPr>
          <w:rFonts w:ascii="Segoe UI" w:hAnsi="Segoe UI" w:cs="Segoe UI"/>
        </w:rPr>
        <w:t xml:space="preserve">Tanto el </w:t>
      </w:r>
      <w:r w:rsidR="007D51D7" w:rsidRPr="00E53803">
        <w:rPr>
          <w:rFonts w:ascii="Segoe UI" w:hAnsi="Segoe UI" w:cs="Segoe UI"/>
        </w:rPr>
        <w:t>Hardware</w:t>
      </w:r>
      <w:r w:rsidR="003201E3" w:rsidRPr="00E53803">
        <w:rPr>
          <w:rFonts w:ascii="Segoe UI" w:hAnsi="Segoe UI" w:cs="Segoe UI"/>
        </w:rPr>
        <w:t xml:space="preserve"> como</w:t>
      </w:r>
      <w:r w:rsidR="007D51D7" w:rsidRPr="00E53803">
        <w:rPr>
          <w:rFonts w:ascii="Segoe UI" w:hAnsi="Segoe UI" w:cs="Segoe UI"/>
        </w:rPr>
        <w:t xml:space="preserve"> el Software están expuestos a diversos Fac</w:t>
      </w:r>
      <w:r w:rsidR="0036607E" w:rsidRPr="00E53803">
        <w:rPr>
          <w:rFonts w:ascii="Segoe UI" w:hAnsi="Segoe UI" w:cs="Segoe UI"/>
        </w:rPr>
        <w:t>tores de Riesgo Humano y Físico</w:t>
      </w:r>
      <w:r w:rsidR="007D51D7" w:rsidRPr="00E53803">
        <w:rPr>
          <w:rFonts w:ascii="Segoe UI" w:hAnsi="Segoe UI" w:cs="Segoe UI"/>
        </w:rPr>
        <w:t xml:space="preserve">. </w:t>
      </w:r>
      <w:r w:rsidR="003201E3" w:rsidRPr="00E53803">
        <w:rPr>
          <w:rFonts w:ascii="Segoe UI" w:hAnsi="Segoe UI" w:cs="Segoe UI"/>
        </w:rPr>
        <w:t>P</w:t>
      </w:r>
      <w:r w:rsidR="007D51D7" w:rsidRPr="00E53803">
        <w:rPr>
          <w:rFonts w:ascii="Segoe UI" w:hAnsi="Segoe UI" w:cs="Segoe UI"/>
        </w:rPr>
        <w:t>ueden originarse pérdidas</w:t>
      </w:r>
      <w:r w:rsidR="003201E3" w:rsidRPr="00E53803">
        <w:rPr>
          <w:rFonts w:ascii="Segoe UI" w:hAnsi="Segoe UI" w:cs="Segoe UI"/>
        </w:rPr>
        <w:t xml:space="preserve"> de información catastróficas</w:t>
      </w:r>
      <w:r w:rsidR="007D51D7" w:rsidRPr="00E53803">
        <w:rPr>
          <w:rFonts w:ascii="Segoe UI" w:hAnsi="Segoe UI" w:cs="Segoe UI"/>
        </w:rPr>
        <w:t>, bien por grandes desastres (incendios, terremotos, sabotaje, etc.) o por fallas técnicas (errores humanos, virus informáti</w:t>
      </w:r>
      <w:r w:rsidR="0036607E" w:rsidRPr="00E53803">
        <w:rPr>
          <w:rFonts w:ascii="Segoe UI" w:hAnsi="Segoe UI" w:cs="Segoe UI"/>
        </w:rPr>
        <w:t>co, etc.) que pueden producir</w:t>
      </w:r>
      <w:r w:rsidR="007D51D7" w:rsidRPr="00E53803">
        <w:rPr>
          <w:rFonts w:ascii="Segoe UI" w:hAnsi="Segoe UI" w:cs="Segoe UI"/>
        </w:rPr>
        <w:t xml:space="preserve"> daño físico irreparable. </w:t>
      </w:r>
    </w:p>
    <w:p w:rsidR="009B4CC2" w:rsidRPr="00E53803" w:rsidRDefault="009B4CC2" w:rsidP="007D51D7">
      <w:pPr>
        <w:pStyle w:val="Default"/>
        <w:jc w:val="both"/>
        <w:rPr>
          <w:rFonts w:ascii="Segoe UI" w:hAnsi="Segoe UI" w:cs="Segoe UI"/>
          <w:color w:val="auto"/>
        </w:rPr>
      </w:pPr>
    </w:p>
    <w:p w:rsidR="007D51D7" w:rsidRPr="00E53803" w:rsidRDefault="0060582A" w:rsidP="007D51D7">
      <w:pPr>
        <w:pStyle w:val="Default"/>
        <w:jc w:val="both"/>
        <w:rPr>
          <w:rFonts w:ascii="Segoe UI" w:hAnsi="Segoe UI" w:cs="Segoe UI"/>
          <w:color w:val="auto"/>
        </w:rPr>
      </w:pPr>
      <w:r>
        <w:rPr>
          <w:rFonts w:ascii="Segoe UI" w:hAnsi="Segoe UI" w:cs="Segoe UI"/>
          <w:color w:val="auto"/>
        </w:rPr>
        <w:t xml:space="preserve">Las siguientes medidas se definen teniendo en cuenta la información suministrada mediante el análisis de los riesgos establecidos, y las necesidades del proceso de Gestión de la información y tecnología de la E.S.E Hospital Local De Piedecuesta, en cuanto a la seguridad de la información y proporciona las herramientas necesarias para identificar las medidas de corrección de riesgos y su ejecución en la institución. </w:t>
      </w:r>
    </w:p>
    <w:p w:rsidR="00A72DBF" w:rsidRPr="00E53803" w:rsidRDefault="00A72DBF" w:rsidP="007D51D7">
      <w:pPr>
        <w:pStyle w:val="Default"/>
        <w:jc w:val="both"/>
        <w:rPr>
          <w:rFonts w:ascii="Segoe UI" w:hAnsi="Segoe UI" w:cs="Segoe UI"/>
          <w:color w:val="auto"/>
        </w:rPr>
      </w:pPr>
    </w:p>
    <w:p w:rsidR="00EA36DF" w:rsidRPr="00E53803" w:rsidRDefault="007D51D7" w:rsidP="0051073D">
      <w:pPr>
        <w:pStyle w:val="Ttulo1"/>
        <w:numPr>
          <w:ilvl w:val="0"/>
          <w:numId w:val="2"/>
        </w:numPr>
        <w:rPr>
          <w:rFonts w:ascii="Segoe UI" w:hAnsi="Segoe UI" w:cs="Segoe UI"/>
          <w:b/>
          <w:color w:val="auto"/>
          <w:sz w:val="24"/>
          <w:szCs w:val="24"/>
        </w:rPr>
      </w:pPr>
      <w:bookmarkStart w:id="0" w:name="_Toc89093628"/>
      <w:r w:rsidRPr="00E53803">
        <w:rPr>
          <w:rFonts w:ascii="Segoe UI" w:hAnsi="Segoe UI" w:cs="Segoe UI"/>
          <w:b/>
          <w:color w:val="auto"/>
          <w:sz w:val="24"/>
          <w:szCs w:val="24"/>
        </w:rPr>
        <w:t>GENERALIDADES</w:t>
      </w:r>
      <w:bookmarkEnd w:id="0"/>
      <w:r w:rsidRPr="00E53803">
        <w:rPr>
          <w:rFonts w:ascii="Segoe UI" w:hAnsi="Segoe UI" w:cs="Segoe UI"/>
          <w:b/>
          <w:color w:val="auto"/>
          <w:sz w:val="24"/>
          <w:szCs w:val="24"/>
        </w:rPr>
        <w:t xml:space="preserve"> </w:t>
      </w:r>
    </w:p>
    <w:p w:rsidR="00A72DBF" w:rsidRPr="00E53803" w:rsidRDefault="00A72DBF" w:rsidP="0051073D">
      <w:pPr>
        <w:pStyle w:val="Ttulo1"/>
        <w:numPr>
          <w:ilvl w:val="1"/>
          <w:numId w:val="3"/>
        </w:numPr>
        <w:rPr>
          <w:rFonts w:ascii="Segoe UI" w:hAnsi="Segoe UI" w:cs="Segoe UI"/>
          <w:b/>
          <w:color w:val="auto"/>
          <w:sz w:val="24"/>
          <w:szCs w:val="24"/>
        </w:rPr>
      </w:pPr>
      <w:bookmarkStart w:id="1" w:name="_Toc89093629"/>
      <w:r w:rsidRPr="00E53803">
        <w:rPr>
          <w:rFonts w:ascii="Segoe UI" w:hAnsi="Segoe UI" w:cs="Segoe UI"/>
          <w:b/>
          <w:color w:val="auto"/>
          <w:sz w:val="24"/>
          <w:szCs w:val="24"/>
        </w:rPr>
        <w:t>Objetivos</w:t>
      </w:r>
      <w:bookmarkEnd w:id="1"/>
    </w:p>
    <w:p w:rsidR="00A72DBF" w:rsidRPr="00E53803" w:rsidRDefault="00A72DBF" w:rsidP="0051073D">
      <w:pPr>
        <w:pStyle w:val="Ttulo2"/>
        <w:numPr>
          <w:ilvl w:val="2"/>
          <w:numId w:val="3"/>
        </w:numPr>
        <w:rPr>
          <w:rFonts w:ascii="Segoe UI" w:hAnsi="Segoe UI" w:cs="Segoe UI"/>
          <w:b/>
          <w:color w:val="auto"/>
          <w:sz w:val="24"/>
          <w:szCs w:val="24"/>
        </w:rPr>
      </w:pPr>
      <w:bookmarkStart w:id="2" w:name="_Toc89093630"/>
      <w:r w:rsidRPr="00E53803">
        <w:rPr>
          <w:rFonts w:ascii="Segoe UI" w:hAnsi="Segoe UI" w:cs="Segoe UI"/>
          <w:b/>
          <w:color w:val="auto"/>
          <w:sz w:val="24"/>
          <w:szCs w:val="24"/>
        </w:rPr>
        <w:t>Objetivo General</w:t>
      </w:r>
      <w:bookmarkEnd w:id="2"/>
    </w:p>
    <w:p w:rsidR="00A72DBF" w:rsidRPr="00E53803" w:rsidRDefault="00A72DBF" w:rsidP="00A72DBF">
      <w:pPr>
        <w:ind w:left="360"/>
        <w:rPr>
          <w:rFonts w:ascii="Segoe UI" w:hAnsi="Segoe UI" w:cs="Segoe UI"/>
        </w:rPr>
      </w:pPr>
      <w:r w:rsidRPr="00E53803">
        <w:rPr>
          <w:rFonts w:ascii="Segoe UI" w:hAnsi="Segoe UI" w:cs="Segoe UI"/>
        </w:rPr>
        <w:t xml:space="preserve"> </w:t>
      </w:r>
    </w:p>
    <w:p w:rsidR="009D765F" w:rsidRDefault="009D765F" w:rsidP="007D51D7">
      <w:pPr>
        <w:pStyle w:val="Default"/>
        <w:jc w:val="both"/>
        <w:rPr>
          <w:rFonts w:ascii="Segoe UI" w:hAnsi="Segoe UI" w:cs="Segoe UI"/>
          <w:color w:val="auto"/>
        </w:rPr>
      </w:pPr>
    </w:p>
    <w:p w:rsidR="009D765F" w:rsidRDefault="009D765F" w:rsidP="007D51D7">
      <w:pPr>
        <w:pStyle w:val="Default"/>
        <w:jc w:val="both"/>
        <w:rPr>
          <w:rFonts w:ascii="Segoe UI" w:hAnsi="Segoe UI" w:cs="Segoe UI"/>
          <w:color w:val="auto"/>
        </w:rPr>
      </w:pPr>
    </w:p>
    <w:p w:rsidR="003009C9" w:rsidRDefault="009D765F" w:rsidP="007D51D7">
      <w:pPr>
        <w:pStyle w:val="Default"/>
        <w:jc w:val="both"/>
        <w:rPr>
          <w:rFonts w:ascii="Segoe UI" w:hAnsi="Segoe UI" w:cs="Segoe UI"/>
          <w:color w:val="auto"/>
        </w:rPr>
      </w:pPr>
      <w:r>
        <w:rPr>
          <w:rFonts w:ascii="Segoe UI" w:hAnsi="Segoe UI" w:cs="Segoe UI"/>
          <w:color w:val="auto"/>
        </w:rPr>
        <w:t xml:space="preserve">Este plan constituye una estrategia con el propósito de definir y aplicar los </w:t>
      </w:r>
      <w:r w:rsidR="0061437E">
        <w:rPr>
          <w:rFonts w:ascii="Segoe UI" w:hAnsi="Segoe UI" w:cs="Segoe UI"/>
          <w:color w:val="auto"/>
        </w:rPr>
        <w:t>lineamientos</w:t>
      </w:r>
      <w:r>
        <w:rPr>
          <w:rFonts w:ascii="Segoe UI" w:hAnsi="Segoe UI" w:cs="Segoe UI"/>
          <w:color w:val="auto"/>
        </w:rPr>
        <w:t xml:space="preserve"> para tratar de manera integral los riesgos de seguridad digital </w:t>
      </w:r>
      <w:r w:rsidR="0061437E">
        <w:rPr>
          <w:rFonts w:ascii="Segoe UI" w:hAnsi="Segoe UI" w:cs="Segoe UI"/>
          <w:color w:val="auto"/>
        </w:rPr>
        <w:t xml:space="preserve">que el hospital local de Piedecuesta pueda estas expuesto. </w:t>
      </w:r>
    </w:p>
    <w:p w:rsidR="0061437E" w:rsidRPr="00E53803" w:rsidRDefault="0061437E" w:rsidP="007D51D7">
      <w:pPr>
        <w:pStyle w:val="Default"/>
        <w:jc w:val="both"/>
        <w:rPr>
          <w:rFonts w:ascii="Segoe UI" w:hAnsi="Segoe UI" w:cs="Segoe UI"/>
          <w:color w:val="auto"/>
        </w:rPr>
      </w:pPr>
    </w:p>
    <w:p w:rsidR="00A72DBF" w:rsidRPr="00E53803" w:rsidRDefault="00A72DBF" w:rsidP="0051073D">
      <w:pPr>
        <w:pStyle w:val="Ttulo2"/>
        <w:numPr>
          <w:ilvl w:val="2"/>
          <w:numId w:val="3"/>
        </w:numPr>
        <w:rPr>
          <w:rFonts w:ascii="Segoe UI" w:hAnsi="Segoe UI" w:cs="Segoe UI"/>
          <w:b/>
          <w:color w:val="auto"/>
          <w:sz w:val="24"/>
          <w:szCs w:val="24"/>
        </w:rPr>
      </w:pPr>
      <w:bookmarkStart w:id="3" w:name="_Toc89093631"/>
      <w:r w:rsidRPr="00E53803">
        <w:rPr>
          <w:rFonts w:ascii="Segoe UI" w:hAnsi="Segoe UI" w:cs="Segoe UI"/>
          <w:b/>
          <w:color w:val="auto"/>
          <w:sz w:val="24"/>
          <w:szCs w:val="24"/>
        </w:rPr>
        <w:t>Objetivos Específicos</w:t>
      </w:r>
      <w:bookmarkEnd w:id="3"/>
    </w:p>
    <w:p w:rsidR="007D51D7" w:rsidRPr="00E53803" w:rsidRDefault="007D51D7" w:rsidP="0051073D">
      <w:pPr>
        <w:pStyle w:val="Default"/>
        <w:numPr>
          <w:ilvl w:val="0"/>
          <w:numId w:val="1"/>
        </w:numPr>
        <w:jc w:val="both"/>
        <w:rPr>
          <w:rFonts w:ascii="Segoe UI" w:hAnsi="Segoe UI" w:cs="Segoe UI"/>
          <w:color w:val="auto"/>
        </w:rPr>
      </w:pPr>
      <w:r w:rsidRPr="00E53803">
        <w:rPr>
          <w:rFonts w:ascii="Segoe UI" w:hAnsi="Segoe UI" w:cs="Segoe UI"/>
          <w:color w:val="auto"/>
        </w:rPr>
        <w:t xml:space="preserve">Evaluar, analizar y prevenir los riesgos informáticos en la </w:t>
      </w:r>
      <w:r w:rsidR="00401519" w:rsidRPr="00E53803">
        <w:rPr>
          <w:rFonts w:ascii="Segoe UI" w:hAnsi="Segoe UI" w:cs="Segoe UI"/>
          <w:color w:val="auto"/>
        </w:rPr>
        <w:t>E.S.E Hospital Local de Piedecuesta</w:t>
      </w:r>
      <w:r w:rsidR="000D6AC0" w:rsidRPr="00E53803">
        <w:rPr>
          <w:rFonts w:ascii="Segoe UI" w:hAnsi="Segoe UI" w:cs="Segoe UI"/>
          <w:color w:val="auto"/>
        </w:rPr>
        <w:t>.</w:t>
      </w:r>
    </w:p>
    <w:p w:rsidR="007D51D7" w:rsidRDefault="0061437E" w:rsidP="0051073D">
      <w:pPr>
        <w:pStyle w:val="Default"/>
        <w:numPr>
          <w:ilvl w:val="0"/>
          <w:numId w:val="1"/>
        </w:numPr>
        <w:jc w:val="both"/>
        <w:rPr>
          <w:rFonts w:ascii="Segoe UI" w:hAnsi="Segoe UI" w:cs="Segoe UI"/>
          <w:color w:val="auto"/>
        </w:rPr>
      </w:pPr>
      <w:r>
        <w:rPr>
          <w:rFonts w:ascii="Segoe UI" w:hAnsi="Segoe UI" w:cs="Segoe UI"/>
          <w:color w:val="auto"/>
        </w:rPr>
        <w:t>Gestionar riesgos de seguridad y privacidad de la información, de acuerdo con los alcances establecidos en la institución.</w:t>
      </w:r>
    </w:p>
    <w:p w:rsidR="0061437E" w:rsidRDefault="0061437E" w:rsidP="0051073D">
      <w:pPr>
        <w:pStyle w:val="Default"/>
        <w:numPr>
          <w:ilvl w:val="0"/>
          <w:numId w:val="1"/>
        </w:numPr>
        <w:jc w:val="both"/>
        <w:rPr>
          <w:rFonts w:ascii="Segoe UI" w:hAnsi="Segoe UI" w:cs="Segoe UI"/>
          <w:color w:val="auto"/>
        </w:rPr>
      </w:pPr>
      <w:r>
        <w:rPr>
          <w:rFonts w:ascii="Segoe UI" w:hAnsi="Segoe UI" w:cs="Segoe UI"/>
          <w:color w:val="auto"/>
        </w:rPr>
        <w:t>Crear e implementar un enfoque de sistemas para planificar, implementar, monitorizar y gestionar los riesgos de la seguridad de la información.</w:t>
      </w:r>
    </w:p>
    <w:p w:rsidR="0061437E" w:rsidRPr="00E53803" w:rsidRDefault="0061437E" w:rsidP="0061437E">
      <w:pPr>
        <w:pStyle w:val="Default"/>
        <w:jc w:val="both"/>
        <w:rPr>
          <w:rFonts w:ascii="Segoe UI" w:hAnsi="Segoe UI" w:cs="Segoe UI"/>
          <w:color w:val="auto"/>
        </w:rPr>
      </w:pPr>
    </w:p>
    <w:p w:rsidR="007D51D7" w:rsidRPr="00E53803" w:rsidRDefault="007D51D7" w:rsidP="007D51D7">
      <w:pPr>
        <w:pStyle w:val="Default"/>
        <w:jc w:val="both"/>
        <w:rPr>
          <w:rFonts w:ascii="Segoe UI" w:hAnsi="Segoe UI" w:cs="Segoe UI"/>
          <w:color w:val="auto"/>
        </w:rPr>
      </w:pPr>
    </w:p>
    <w:p w:rsidR="007D51D7" w:rsidRPr="00E53803" w:rsidRDefault="007D51D7" w:rsidP="0051073D">
      <w:pPr>
        <w:pStyle w:val="Ttulo2"/>
        <w:numPr>
          <w:ilvl w:val="1"/>
          <w:numId w:val="3"/>
        </w:numPr>
        <w:rPr>
          <w:rFonts w:ascii="Segoe UI" w:hAnsi="Segoe UI" w:cs="Segoe UI"/>
          <w:b/>
          <w:color w:val="auto"/>
          <w:sz w:val="24"/>
          <w:szCs w:val="24"/>
        </w:rPr>
      </w:pPr>
      <w:bookmarkStart w:id="4" w:name="_Toc89093632"/>
      <w:r w:rsidRPr="00E53803">
        <w:rPr>
          <w:rFonts w:ascii="Segoe UI" w:hAnsi="Segoe UI" w:cs="Segoe UI"/>
          <w:b/>
          <w:color w:val="auto"/>
          <w:sz w:val="24"/>
          <w:szCs w:val="24"/>
        </w:rPr>
        <w:t>Alcance</w:t>
      </w:r>
      <w:bookmarkEnd w:id="4"/>
      <w:r w:rsidRPr="00E53803">
        <w:rPr>
          <w:rFonts w:ascii="Segoe UI" w:hAnsi="Segoe UI" w:cs="Segoe UI"/>
          <w:b/>
          <w:color w:val="auto"/>
          <w:sz w:val="24"/>
          <w:szCs w:val="24"/>
        </w:rPr>
        <w:t xml:space="preserve"> </w:t>
      </w:r>
    </w:p>
    <w:p w:rsidR="007D51D7" w:rsidRPr="00E53803" w:rsidRDefault="00D41975" w:rsidP="007D51D7">
      <w:pPr>
        <w:pStyle w:val="Default"/>
        <w:jc w:val="both"/>
        <w:rPr>
          <w:rFonts w:ascii="Segoe UI" w:hAnsi="Segoe UI" w:cs="Segoe UI"/>
          <w:color w:val="auto"/>
        </w:rPr>
      </w:pPr>
      <w:r>
        <w:rPr>
          <w:rFonts w:ascii="Segoe UI" w:hAnsi="Segoe UI" w:cs="Segoe UI"/>
          <w:color w:val="auto"/>
        </w:rPr>
        <w:t>El Plan de Contingencia</w:t>
      </w:r>
      <w:r w:rsidR="007D51D7" w:rsidRPr="00E53803">
        <w:rPr>
          <w:rFonts w:ascii="Segoe UI" w:hAnsi="Segoe UI" w:cs="Segoe UI"/>
          <w:color w:val="auto"/>
        </w:rPr>
        <w:t xml:space="preserve"> Informático está basado en la realidad que manifiesta la </w:t>
      </w:r>
      <w:r>
        <w:rPr>
          <w:rFonts w:ascii="Segoe UI" w:hAnsi="Segoe UI" w:cs="Segoe UI"/>
          <w:color w:val="auto"/>
        </w:rPr>
        <w:t>E.S.E Hospital Local de Piedecuesta</w:t>
      </w:r>
      <w:r w:rsidR="007D51D7" w:rsidRPr="00E53803">
        <w:rPr>
          <w:rFonts w:ascii="Segoe UI" w:hAnsi="Segoe UI" w:cs="Segoe UI"/>
          <w:color w:val="auto"/>
        </w:rPr>
        <w:t xml:space="preserve">, y puede servir como punto de partida hacia la adecuación y establecimiento de políticas en los diferentes procesos. </w:t>
      </w:r>
    </w:p>
    <w:p w:rsidR="00657F59" w:rsidRPr="00E53803" w:rsidRDefault="00657F59" w:rsidP="007D51D7">
      <w:pPr>
        <w:pStyle w:val="Default"/>
        <w:jc w:val="both"/>
        <w:rPr>
          <w:rFonts w:ascii="Segoe UI" w:hAnsi="Segoe UI" w:cs="Segoe UI"/>
          <w:color w:val="auto"/>
        </w:rPr>
      </w:pPr>
    </w:p>
    <w:p w:rsidR="00657F59" w:rsidRPr="00E53803" w:rsidRDefault="00657F59" w:rsidP="0051073D">
      <w:pPr>
        <w:pStyle w:val="Ttulo2"/>
        <w:numPr>
          <w:ilvl w:val="0"/>
          <w:numId w:val="2"/>
        </w:numPr>
        <w:rPr>
          <w:rFonts w:ascii="Segoe UI" w:hAnsi="Segoe UI" w:cs="Segoe UI"/>
          <w:b/>
          <w:color w:val="auto"/>
          <w:sz w:val="24"/>
          <w:szCs w:val="24"/>
        </w:rPr>
      </w:pPr>
      <w:bookmarkStart w:id="5" w:name="_Toc89093633"/>
      <w:r w:rsidRPr="00E53803">
        <w:rPr>
          <w:rFonts w:ascii="Segoe UI" w:hAnsi="Segoe UI" w:cs="Segoe UI"/>
          <w:b/>
          <w:color w:val="auto"/>
          <w:sz w:val="24"/>
          <w:szCs w:val="24"/>
        </w:rPr>
        <w:t>Responsables</w:t>
      </w:r>
      <w:bookmarkEnd w:id="5"/>
    </w:p>
    <w:p w:rsidR="00657F59" w:rsidRDefault="00657F59" w:rsidP="007D51D7">
      <w:pPr>
        <w:pStyle w:val="Default"/>
        <w:jc w:val="both"/>
        <w:rPr>
          <w:rFonts w:ascii="Segoe UI" w:hAnsi="Segoe UI" w:cs="Segoe UI"/>
          <w:color w:val="auto"/>
        </w:rPr>
      </w:pPr>
      <w:r w:rsidRPr="00E53803">
        <w:rPr>
          <w:rFonts w:ascii="Segoe UI" w:hAnsi="Segoe UI" w:cs="Segoe UI"/>
          <w:color w:val="auto"/>
        </w:rPr>
        <w:t>Ingeniero de sistemas</w:t>
      </w:r>
    </w:p>
    <w:p w:rsidR="0061437E" w:rsidRPr="00E53803" w:rsidRDefault="0061437E" w:rsidP="007D51D7">
      <w:pPr>
        <w:pStyle w:val="Default"/>
        <w:jc w:val="both"/>
        <w:rPr>
          <w:rFonts w:ascii="Segoe UI" w:hAnsi="Segoe UI" w:cs="Segoe UI"/>
          <w:color w:val="auto"/>
        </w:rPr>
      </w:pPr>
    </w:p>
    <w:p w:rsidR="00657F59" w:rsidRPr="00E53803" w:rsidRDefault="00657F59" w:rsidP="0051073D">
      <w:pPr>
        <w:pStyle w:val="Ttulo2"/>
        <w:numPr>
          <w:ilvl w:val="0"/>
          <w:numId w:val="2"/>
        </w:numPr>
        <w:rPr>
          <w:rFonts w:ascii="Segoe UI" w:hAnsi="Segoe UI" w:cs="Segoe UI"/>
          <w:b/>
          <w:color w:val="auto"/>
          <w:sz w:val="24"/>
          <w:szCs w:val="24"/>
        </w:rPr>
      </w:pPr>
      <w:bookmarkStart w:id="6" w:name="_Toc89093634"/>
      <w:r w:rsidRPr="00E53803">
        <w:rPr>
          <w:rFonts w:ascii="Segoe UI" w:hAnsi="Segoe UI" w:cs="Segoe UI"/>
          <w:b/>
          <w:color w:val="auto"/>
          <w:sz w:val="24"/>
          <w:szCs w:val="24"/>
        </w:rPr>
        <w:t>Definiciones</w:t>
      </w:r>
      <w:bookmarkEnd w:id="6"/>
    </w:p>
    <w:p w:rsidR="00657F59" w:rsidRPr="00E53803" w:rsidRDefault="00657F59" w:rsidP="007D51D7">
      <w:pPr>
        <w:pStyle w:val="Default"/>
        <w:jc w:val="both"/>
        <w:rPr>
          <w:rFonts w:ascii="Segoe UI" w:hAnsi="Segoe UI" w:cs="Segoe UI"/>
          <w:b/>
          <w:color w:val="auto"/>
        </w:rPr>
      </w:pPr>
    </w:p>
    <w:p w:rsidR="0061437E" w:rsidRDefault="00657F59" w:rsidP="00657F59">
      <w:pPr>
        <w:pStyle w:val="Default"/>
        <w:jc w:val="both"/>
        <w:rPr>
          <w:rFonts w:ascii="Segoe UI" w:hAnsi="Segoe UI" w:cs="Segoe UI"/>
          <w:color w:val="auto"/>
        </w:rPr>
      </w:pPr>
      <w:r w:rsidRPr="00E53803">
        <w:rPr>
          <w:rFonts w:ascii="Segoe UI" w:hAnsi="Segoe UI" w:cs="Segoe UI"/>
          <w:b/>
          <w:bCs/>
          <w:color w:val="auto"/>
        </w:rPr>
        <w:t xml:space="preserve">AMENAZA: </w:t>
      </w:r>
      <w:r w:rsidRPr="00E53803">
        <w:rPr>
          <w:rFonts w:ascii="Segoe UI" w:hAnsi="Segoe UI" w:cs="Segoe UI"/>
          <w:color w:val="auto"/>
        </w:rPr>
        <w:t xml:space="preserve">probabilidad de ocurrencia, durante un período específico y dentro de un área determinada, de un fenómeno que puede potencialmente causar daños en los elementos en riesgo. </w:t>
      </w:r>
    </w:p>
    <w:p w:rsidR="0061437E" w:rsidRDefault="0061437E" w:rsidP="0061437E">
      <w:pPr>
        <w:rPr>
          <w:lang w:val="es-CO" w:eastAsia="en-US"/>
        </w:rPr>
      </w:pPr>
    </w:p>
    <w:p w:rsidR="00657F59" w:rsidRPr="00E53803" w:rsidRDefault="00657F59" w:rsidP="00657F59">
      <w:pPr>
        <w:pStyle w:val="Default"/>
        <w:jc w:val="both"/>
        <w:rPr>
          <w:rFonts w:ascii="Segoe UI" w:hAnsi="Segoe UI" w:cs="Segoe UI"/>
          <w:color w:val="auto"/>
        </w:rPr>
      </w:pPr>
      <w:r w:rsidRPr="00E53803">
        <w:rPr>
          <w:rFonts w:ascii="Segoe UI" w:hAnsi="Segoe UI" w:cs="Segoe UI"/>
          <w:b/>
          <w:bCs/>
          <w:color w:val="auto"/>
        </w:rPr>
        <w:t xml:space="preserve">VULNERABILIDAD: </w:t>
      </w:r>
      <w:r w:rsidRPr="00E53803">
        <w:rPr>
          <w:rFonts w:ascii="Segoe UI" w:hAnsi="Segoe UI" w:cs="Segoe UI"/>
          <w:color w:val="auto"/>
        </w:rPr>
        <w:t xml:space="preserve">La vulnerabilidad se refiere al grado de pérdidas relacionadas con un elemento en riesgo (o un conjunto de elementos en riesgo), que resulta como consecuencia de un fenómeno natural o artificial con una determinada magnitud. Se expresa de una escala de “0” (no hay daños) a “1” (daño total). </w:t>
      </w:r>
    </w:p>
    <w:p w:rsidR="00657F59" w:rsidRPr="00E53803" w:rsidRDefault="00657F59" w:rsidP="00657F59">
      <w:pPr>
        <w:pStyle w:val="Default"/>
        <w:jc w:val="both"/>
        <w:rPr>
          <w:rFonts w:ascii="Segoe UI" w:hAnsi="Segoe UI" w:cs="Segoe UI"/>
          <w:color w:val="auto"/>
        </w:rPr>
      </w:pPr>
    </w:p>
    <w:p w:rsidR="00657F59" w:rsidRPr="00E53803" w:rsidRDefault="00657F59" w:rsidP="00657F59">
      <w:pPr>
        <w:pStyle w:val="Default"/>
        <w:jc w:val="both"/>
        <w:rPr>
          <w:rFonts w:ascii="Segoe UI" w:hAnsi="Segoe UI" w:cs="Segoe UI"/>
          <w:color w:val="auto"/>
        </w:rPr>
      </w:pPr>
      <w:r w:rsidRPr="00E53803">
        <w:rPr>
          <w:rFonts w:ascii="Segoe UI" w:hAnsi="Segoe UI" w:cs="Segoe UI"/>
          <w:b/>
          <w:bCs/>
          <w:color w:val="auto"/>
        </w:rPr>
        <w:t xml:space="preserve">RIESGO: </w:t>
      </w:r>
      <w:r w:rsidRPr="00E53803">
        <w:rPr>
          <w:rFonts w:ascii="Segoe UI" w:hAnsi="Segoe UI" w:cs="Segoe UI"/>
          <w:color w:val="auto"/>
        </w:rPr>
        <w:t xml:space="preserve">Se refiere a la cuantificación de los posibles daños ocasionados a los elementos en riesgo como consecuencia de un fenómeno natural o artificial en términos de vidas perdidas, personas heridas, daños materiales y ambientales e interrupciones de la actividad económica. </w:t>
      </w:r>
    </w:p>
    <w:p w:rsidR="00657F59" w:rsidRPr="00E53803" w:rsidRDefault="00657F59" w:rsidP="00657F59">
      <w:pPr>
        <w:pStyle w:val="Default"/>
        <w:jc w:val="both"/>
        <w:rPr>
          <w:rFonts w:ascii="Segoe UI" w:hAnsi="Segoe UI" w:cs="Segoe UI"/>
          <w:color w:val="auto"/>
        </w:rPr>
      </w:pPr>
    </w:p>
    <w:p w:rsidR="00657F59" w:rsidRPr="00E53803" w:rsidRDefault="00657F59" w:rsidP="00657F59">
      <w:pPr>
        <w:pStyle w:val="Default"/>
        <w:jc w:val="both"/>
        <w:rPr>
          <w:rFonts w:ascii="Segoe UI" w:hAnsi="Segoe UI" w:cs="Segoe UI"/>
          <w:color w:val="auto"/>
        </w:rPr>
      </w:pPr>
      <w:r w:rsidRPr="00E53803">
        <w:rPr>
          <w:rFonts w:ascii="Segoe UI" w:hAnsi="Segoe UI" w:cs="Segoe UI"/>
          <w:b/>
          <w:bCs/>
          <w:color w:val="auto"/>
        </w:rPr>
        <w:lastRenderedPageBreak/>
        <w:t xml:space="preserve">GRAVEDAD: </w:t>
      </w:r>
      <w:r w:rsidRPr="00E53803">
        <w:rPr>
          <w:rFonts w:ascii="Segoe UI" w:hAnsi="Segoe UI" w:cs="Segoe UI"/>
          <w:color w:val="auto"/>
        </w:rPr>
        <w:t xml:space="preserve">Se refiere a la magnitud resultante de los daños provocados por un siniestro. Esta es subdividida en ninguna, insignificante, marginal, crítica y catastrófica y se definen según el factor de evaluación (víctimas, pérdidas económicas, suspensión de operación, daño ambiental). </w:t>
      </w:r>
    </w:p>
    <w:p w:rsidR="00657F59" w:rsidRPr="00E53803" w:rsidRDefault="00657F59" w:rsidP="00657F59">
      <w:pPr>
        <w:pStyle w:val="Default"/>
        <w:jc w:val="both"/>
        <w:rPr>
          <w:rFonts w:ascii="Segoe UI" w:hAnsi="Segoe UI" w:cs="Segoe UI"/>
          <w:color w:val="auto"/>
        </w:rPr>
      </w:pPr>
    </w:p>
    <w:p w:rsidR="00657F59" w:rsidRPr="00E53803" w:rsidRDefault="00657F59" w:rsidP="00657F59">
      <w:pPr>
        <w:pStyle w:val="Default"/>
        <w:jc w:val="both"/>
        <w:rPr>
          <w:rFonts w:ascii="Segoe UI" w:hAnsi="Segoe UI" w:cs="Segoe UI"/>
          <w:color w:val="auto"/>
        </w:rPr>
      </w:pPr>
      <w:r w:rsidRPr="00E53803">
        <w:rPr>
          <w:rFonts w:ascii="Segoe UI" w:hAnsi="Segoe UI" w:cs="Segoe UI"/>
          <w:b/>
          <w:bCs/>
          <w:color w:val="auto"/>
        </w:rPr>
        <w:t xml:space="preserve">SEGURIDAD: </w:t>
      </w:r>
      <w:r w:rsidRPr="00E53803">
        <w:rPr>
          <w:rFonts w:ascii="Segoe UI" w:hAnsi="Segoe UI" w:cs="Segoe UI"/>
          <w:color w:val="auto"/>
        </w:rPr>
        <w:t xml:space="preserve">Se refiere a las medidas tomadas con la finalidad de preservar los datos o información que, en forma no autorizada, sea accidental o intencionalmente, puedan ser modificados, destruidos o simplemente divulgados. </w:t>
      </w:r>
    </w:p>
    <w:p w:rsidR="00657F59" w:rsidRPr="00E53803" w:rsidRDefault="00657F59" w:rsidP="00657F59">
      <w:pPr>
        <w:pStyle w:val="Default"/>
        <w:jc w:val="both"/>
        <w:rPr>
          <w:rFonts w:ascii="Segoe UI" w:hAnsi="Segoe UI" w:cs="Segoe UI"/>
          <w:color w:val="auto"/>
        </w:rPr>
      </w:pPr>
    </w:p>
    <w:p w:rsidR="00657F59" w:rsidRPr="00E53803" w:rsidRDefault="00657F59" w:rsidP="00657F59">
      <w:pPr>
        <w:pStyle w:val="Default"/>
        <w:jc w:val="both"/>
        <w:rPr>
          <w:rFonts w:ascii="Segoe UI" w:hAnsi="Segoe UI" w:cs="Segoe UI"/>
          <w:color w:val="auto"/>
        </w:rPr>
      </w:pPr>
      <w:r w:rsidRPr="00E53803">
        <w:rPr>
          <w:rFonts w:ascii="Segoe UI" w:hAnsi="Segoe UI" w:cs="Segoe UI"/>
          <w:b/>
          <w:bCs/>
          <w:color w:val="auto"/>
        </w:rPr>
        <w:t xml:space="preserve">DATOS: </w:t>
      </w:r>
      <w:r w:rsidRPr="00E53803">
        <w:rPr>
          <w:rFonts w:ascii="Segoe UI" w:hAnsi="Segoe UI" w:cs="Segoe UI"/>
          <w:color w:val="auto"/>
        </w:rPr>
        <w:t xml:space="preserve">Los datos son hechos y cifras que al ser procesados constituyen una información, sin embargo, muchas veces datos e información se utilizan como sinónimos. </w:t>
      </w:r>
    </w:p>
    <w:p w:rsidR="00657F59" w:rsidRPr="00E53803" w:rsidRDefault="00657F59" w:rsidP="00657F59">
      <w:pPr>
        <w:pStyle w:val="Default"/>
        <w:jc w:val="both"/>
        <w:rPr>
          <w:rFonts w:ascii="Segoe UI" w:hAnsi="Segoe UI" w:cs="Segoe UI"/>
          <w:color w:val="auto"/>
        </w:rPr>
      </w:pPr>
    </w:p>
    <w:p w:rsidR="00657F59" w:rsidRPr="00E53803" w:rsidRDefault="00657F59" w:rsidP="00657F59">
      <w:pPr>
        <w:pStyle w:val="Default"/>
        <w:jc w:val="both"/>
        <w:rPr>
          <w:rFonts w:ascii="Segoe UI" w:hAnsi="Segoe UI" w:cs="Segoe UI"/>
          <w:color w:val="auto"/>
        </w:rPr>
      </w:pPr>
      <w:r w:rsidRPr="00E53803">
        <w:rPr>
          <w:rFonts w:ascii="Segoe UI" w:hAnsi="Segoe UI" w:cs="Segoe UI"/>
          <w:b/>
          <w:bCs/>
          <w:color w:val="auto"/>
        </w:rPr>
        <w:t xml:space="preserve">INCIDENTE: </w:t>
      </w:r>
      <w:r w:rsidRPr="00E53803">
        <w:rPr>
          <w:rFonts w:ascii="Segoe UI" w:hAnsi="Segoe UI" w:cs="Segoe UI"/>
          <w:color w:val="auto"/>
        </w:rPr>
        <w:t xml:space="preserve">Es una violación con éxito de las medidas de seguridad, como el robo de información, el borrado de archivos de datos valiosos, el robo de equipos, PC, etc. </w:t>
      </w:r>
    </w:p>
    <w:p w:rsidR="00657F59" w:rsidRPr="00E53803" w:rsidRDefault="00657F59" w:rsidP="00657F59">
      <w:pPr>
        <w:pStyle w:val="Default"/>
        <w:jc w:val="both"/>
        <w:rPr>
          <w:rFonts w:ascii="Segoe UI" w:hAnsi="Segoe UI" w:cs="Segoe UI"/>
          <w:color w:val="auto"/>
        </w:rPr>
      </w:pPr>
    </w:p>
    <w:p w:rsidR="00657F59" w:rsidRDefault="00657F59" w:rsidP="00657F59">
      <w:pPr>
        <w:pStyle w:val="Default"/>
        <w:jc w:val="both"/>
        <w:rPr>
          <w:rFonts w:ascii="Segoe UI" w:hAnsi="Segoe UI" w:cs="Segoe UI"/>
          <w:color w:val="auto"/>
        </w:rPr>
      </w:pPr>
      <w:r w:rsidRPr="00E53803">
        <w:rPr>
          <w:rFonts w:ascii="Segoe UI" w:hAnsi="Segoe UI" w:cs="Segoe UI"/>
          <w:b/>
          <w:bCs/>
          <w:color w:val="auto"/>
        </w:rPr>
        <w:t xml:space="preserve">ACTIVO: </w:t>
      </w:r>
      <w:r w:rsidRPr="00E53803">
        <w:rPr>
          <w:rFonts w:ascii="Segoe UI" w:hAnsi="Segoe UI" w:cs="Segoe UI"/>
          <w:color w:val="auto"/>
        </w:rPr>
        <w:t xml:space="preserve">Son todo aquellos recursos o componentes de la institución, tanto físico (tangibles), como lógicos (intangibles) que constituyen su infraestructura, patrimonio, conocimiento y reputación en el mercado. </w:t>
      </w:r>
    </w:p>
    <w:p w:rsidR="007E7CF6" w:rsidRDefault="007E7CF6" w:rsidP="00657F59">
      <w:pPr>
        <w:pStyle w:val="Default"/>
        <w:jc w:val="both"/>
        <w:rPr>
          <w:rFonts w:ascii="Segoe UI" w:hAnsi="Segoe UI" w:cs="Segoe UI"/>
          <w:color w:val="auto"/>
        </w:rPr>
      </w:pPr>
      <w:r w:rsidRPr="007E7CF6">
        <w:rPr>
          <w:rFonts w:ascii="Segoe UI" w:hAnsi="Segoe UI" w:cs="Segoe UI"/>
          <w:b/>
          <w:color w:val="auto"/>
        </w:rPr>
        <w:t xml:space="preserve">CONTROL: </w:t>
      </w:r>
      <w:r w:rsidRPr="007E7CF6">
        <w:rPr>
          <w:rFonts w:ascii="Segoe UI" w:hAnsi="Segoe UI" w:cs="Segoe UI"/>
          <w:color w:val="auto"/>
        </w:rPr>
        <w:t xml:space="preserve">Medida que modifica el riesgo </w:t>
      </w:r>
    </w:p>
    <w:p w:rsidR="007E7CF6" w:rsidRDefault="007E7CF6" w:rsidP="00657F59">
      <w:pPr>
        <w:pStyle w:val="Default"/>
        <w:jc w:val="both"/>
        <w:rPr>
          <w:rFonts w:ascii="Segoe UI" w:hAnsi="Segoe UI" w:cs="Segoe UI"/>
          <w:color w:val="auto"/>
        </w:rPr>
      </w:pPr>
    </w:p>
    <w:p w:rsidR="007E7CF6" w:rsidRPr="007E7CF6" w:rsidRDefault="007E7CF6" w:rsidP="00657F59">
      <w:pPr>
        <w:pStyle w:val="Default"/>
        <w:jc w:val="both"/>
        <w:rPr>
          <w:rFonts w:ascii="Segoe UI" w:hAnsi="Segoe UI" w:cs="Segoe UI"/>
          <w:color w:val="auto"/>
        </w:rPr>
      </w:pPr>
      <w:r w:rsidRPr="007E7CF6">
        <w:rPr>
          <w:rFonts w:ascii="Segoe UI" w:hAnsi="Segoe UI" w:cs="Segoe UI"/>
          <w:b/>
          <w:color w:val="auto"/>
        </w:rPr>
        <w:t xml:space="preserve">CRITERIOS DEL RIESGO: </w:t>
      </w:r>
      <w:r>
        <w:rPr>
          <w:rFonts w:ascii="Segoe UI" w:hAnsi="Segoe UI" w:cs="Segoe UI"/>
          <w:color w:val="auto"/>
        </w:rPr>
        <w:t>Termino de referencia frente a los cuales la importancia de un riesgo se evalúa.</w:t>
      </w:r>
    </w:p>
    <w:p w:rsidR="007E7CF6" w:rsidRDefault="007E7CF6" w:rsidP="00657F59">
      <w:pPr>
        <w:pStyle w:val="Default"/>
        <w:jc w:val="both"/>
        <w:rPr>
          <w:rFonts w:ascii="Segoe UI" w:hAnsi="Segoe UI" w:cs="Segoe UI"/>
          <w:color w:val="auto"/>
        </w:rPr>
      </w:pPr>
    </w:p>
    <w:p w:rsidR="007E7CF6" w:rsidRDefault="007E7CF6" w:rsidP="00657F59">
      <w:pPr>
        <w:pStyle w:val="Default"/>
        <w:jc w:val="both"/>
        <w:rPr>
          <w:rFonts w:ascii="Segoe UI" w:hAnsi="Segoe UI" w:cs="Segoe UI"/>
          <w:color w:val="auto"/>
        </w:rPr>
      </w:pPr>
      <w:r w:rsidRPr="007E7CF6">
        <w:rPr>
          <w:rFonts w:ascii="Segoe UI" w:hAnsi="Segoe UI" w:cs="Segoe UI"/>
          <w:b/>
          <w:color w:val="auto"/>
        </w:rPr>
        <w:t>EVALUACIÓN DEL RIESGO</w:t>
      </w:r>
      <w:r>
        <w:rPr>
          <w:rFonts w:ascii="Segoe UI" w:hAnsi="Segoe UI" w:cs="Segoe UI"/>
          <w:color w:val="auto"/>
        </w:rPr>
        <w:t>: Proceso de comparación de los resultados del análisis de riesgo, para evaluar, y determinar su magnitud o si son aceptables o tolerables.</w:t>
      </w:r>
    </w:p>
    <w:p w:rsidR="007E7CF6" w:rsidRDefault="007E7CF6" w:rsidP="00657F59">
      <w:pPr>
        <w:pStyle w:val="Default"/>
        <w:jc w:val="both"/>
        <w:rPr>
          <w:rFonts w:ascii="Segoe UI" w:hAnsi="Segoe UI" w:cs="Segoe UI"/>
          <w:color w:val="auto"/>
        </w:rPr>
      </w:pPr>
    </w:p>
    <w:p w:rsidR="007E7CF6" w:rsidRDefault="007E7CF6" w:rsidP="00657F59">
      <w:pPr>
        <w:pStyle w:val="Default"/>
        <w:jc w:val="both"/>
        <w:rPr>
          <w:rFonts w:ascii="Segoe UI" w:hAnsi="Segoe UI" w:cs="Segoe UI"/>
          <w:color w:val="auto"/>
        </w:rPr>
      </w:pPr>
      <w:r w:rsidRPr="007E7CF6">
        <w:rPr>
          <w:rFonts w:ascii="Segoe UI" w:hAnsi="Segoe UI" w:cs="Segoe UI"/>
          <w:b/>
          <w:color w:val="auto"/>
        </w:rPr>
        <w:t>ESTIMACIÓN DEL RIESGO:</w:t>
      </w:r>
      <w:r>
        <w:rPr>
          <w:rFonts w:ascii="Segoe UI" w:hAnsi="Segoe UI" w:cs="Segoe UI"/>
          <w:color w:val="auto"/>
        </w:rPr>
        <w:t xml:space="preserve"> Proceso para asignar valores a la probabilidad y las consecuencias de un riesgo.</w:t>
      </w:r>
    </w:p>
    <w:p w:rsidR="007E7CF6" w:rsidRDefault="007E7CF6" w:rsidP="00657F59">
      <w:pPr>
        <w:pStyle w:val="Default"/>
        <w:jc w:val="both"/>
        <w:rPr>
          <w:rFonts w:ascii="Segoe UI" w:hAnsi="Segoe UI" w:cs="Segoe UI"/>
          <w:color w:val="auto"/>
        </w:rPr>
      </w:pPr>
    </w:p>
    <w:p w:rsidR="007E7CF6" w:rsidRDefault="007E7CF6" w:rsidP="00657F59">
      <w:pPr>
        <w:pStyle w:val="Default"/>
        <w:jc w:val="both"/>
        <w:rPr>
          <w:rFonts w:ascii="Segoe UI" w:hAnsi="Segoe UI" w:cs="Segoe UI"/>
          <w:color w:val="auto"/>
        </w:rPr>
      </w:pPr>
      <w:r w:rsidRPr="00D91B55">
        <w:rPr>
          <w:rFonts w:ascii="Segoe UI" w:hAnsi="Segoe UI" w:cs="Segoe UI"/>
          <w:b/>
          <w:color w:val="auto"/>
        </w:rPr>
        <w:t>NIVEL DEL RIESGO:</w:t>
      </w:r>
      <w:r w:rsidR="00D91B55">
        <w:rPr>
          <w:rFonts w:ascii="Segoe UI" w:hAnsi="Segoe UI" w:cs="Segoe UI"/>
          <w:color w:val="auto"/>
        </w:rPr>
        <w:t xml:space="preserve"> </w:t>
      </w:r>
      <w:r>
        <w:rPr>
          <w:rFonts w:ascii="Segoe UI" w:hAnsi="Segoe UI" w:cs="Segoe UI"/>
          <w:color w:val="auto"/>
        </w:rPr>
        <w:t>Instrumento utilizado para ubicar los riesgos en una determinada zona de riesgo</w:t>
      </w:r>
      <w:r w:rsidR="00D91B55">
        <w:rPr>
          <w:rFonts w:ascii="Segoe UI" w:hAnsi="Segoe UI" w:cs="Segoe UI"/>
          <w:color w:val="auto"/>
        </w:rPr>
        <w:t xml:space="preserve"> según la clasificación cualitativa de la probabilidad de ocurrencia y del impacto de un riesgo.</w:t>
      </w:r>
    </w:p>
    <w:p w:rsidR="001B776F" w:rsidRDefault="001B776F" w:rsidP="00657F59">
      <w:pPr>
        <w:pStyle w:val="Default"/>
        <w:jc w:val="both"/>
        <w:rPr>
          <w:rFonts w:ascii="Segoe UI" w:hAnsi="Segoe UI" w:cs="Segoe UI"/>
          <w:color w:val="auto"/>
        </w:rPr>
      </w:pPr>
    </w:p>
    <w:p w:rsidR="00D91B55" w:rsidRDefault="001B776F" w:rsidP="0061437E">
      <w:pPr>
        <w:pStyle w:val="Default"/>
        <w:jc w:val="both"/>
        <w:rPr>
          <w:rFonts w:ascii="Segoe UI" w:hAnsi="Segoe UI" w:cs="Segoe UI"/>
          <w:color w:val="auto"/>
        </w:rPr>
      </w:pPr>
      <w:r w:rsidRPr="009D765F">
        <w:rPr>
          <w:rFonts w:ascii="Segoe UI" w:hAnsi="Segoe UI" w:cs="Segoe UI"/>
          <w:b/>
          <w:color w:val="auto"/>
        </w:rPr>
        <w:lastRenderedPageBreak/>
        <w:t>MONITOREO:</w:t>
      </w:r>
      <w:r>
        <w:rPr>
          <w:rFonts w:ascii="Segoe UI" w:hAnsi="Segoe UI" w:cs="Segoe UI"/>
          <w:color w:val="auto"/>
        </w:rPr>
        <w:t xml:space="preserve"> Mesa de trabajo anual, la </w:t>
      </w:r>
      <w:r w:rsidR="009D765F">
        <w:rPr>
          <w:rFonts w:ascii="Segoe UI" w:hAnsi="Segoe UI" w:cs="Segoe UI"/>
          <w:color w:val="auto"/>
        </w:rPr>
        <w:t>cual</w:t>
      </w:r>
      <w:r>
        <w:rPr>
          <w:rFonts w:ascii="Segoe UI" w:hAnsi="Segoe UI" w:cs="Segoe UI"/>
          <w:color w:val="auto"/>
        </w:rPr>
        <w:t xml:space="preserve"> tiene como finalidad, revisar, actualizar o redefinir los riesgos de seguridad de la información en cada uno de los procesos, partiendo del resultado de los seguimientos </w:t>
      </w:r>
      <w:r w:rsidR="009D765F">
        <w:rPr>
          <w:rFonts w:ascii="Segoe UI" w:hAnsi="Segoe UI" w:cs="Segoe UI"/>
          <w:color w:val="auto"/>
        </w:rPr>
        <w:t xml:space="preserve">y/o hallazgos de los entes de control o las diferentes auditorias de los sistemas integrados de gestión. </w:t>
      </w:r>
    </w:p>
    <w:p w:rsidR="0061437E" w:rsidRDefault="0061437E" w:rsidP="0061437E">
      <w:pPr>
        <w:pStyle w:val="Default"/>
        <w:jc w:val="both"/>
        <w:rPr>
          <w:rFonts w:ascii="Segoe UI" w:hAnsi="Segoe UI" w:cs="Segoe UI"/>
          <w:color w:val="auto"/>
        </w:rPr>
      </w:pPr>
    </w:p>
    <w:p w:rsidR="0061437E" w:rsidRDefault="00341F5A" w:rsidP="0061437E">
      <w:pPr>
        <w:pStyle w:val="Default"/>
        <w:jc w:val="both"/>
        <w:rPr>
          <w:rFonts w:ascii="Segoe UI" w:hAnsi="Segoe UI" w:cs="Segoe UI"/>
          <w:color w:val="auto"/>
        </w:rPr>
      </w:pPr>
      <w:r w:rsidRPr="00341F5A">
        <w:rPr>
          <w:rFonts w:ascii="Segoe UI" w:hAnsi="Segoe UI" w:cs="Segoe UI"/>
          <w:b/>
          <w:color w:val="auto"/>
        </w:rPr>
        <w:t>TRATAMIENTO DE RIESGO</w:t>
      </w:r>
      <w:r>
        <w:rPr>
          <w:rFonts w:ascii="Segoe UI" w:hAnsi="Segoe UI" w:cs="Segoe UI"/>
          <w:color w:val="auto"/>
        </w:rPr>
        <w:t>: Proceso para identificar y modificar el riesgo.</w:t>
      </w:r>
    </w:p>
    <w:p w:rsidR="00097E91" w:rsidRDefault="00097E91" w:rsidP="0061437E">
      <w:pPr>
        <w:pStyle w:val="Default"/>
        <w:jc w:val="both"/>
        <w:rPr>
          <w:rFonts w:ascii="Segoe UI" w:hAnsi="Segoe UI" w:cs="Segoe UI"/>
          <w:color w:val="auto"/>
        </w:rPr>
      </w:pPr>
    </w:p>
    <w:p w:rsidR="00341F5A" w:rsidRDefault="00341F5A" w:rsidP="0061437E">
      <w:pPr>
        <w:pStyle w:val="Default"/>
        <w:jc w:val="both"/>
        <w:rPr>
          <w:rFonts w:ascii="Segoe UI" w:hAnsi="Segoe UI" w:cs="Segoe UI"/>
          <w:color w:val="auto"/>
        </w:rPr>
      </w:pPr>
      <w:r w:rsidRPr="00097E91">
        <w:rPr>
          <w:rFonts w:ascii="Segoe UI" w:hAnsi="Segoe UI" w:cs="Segoe UI"/>
          <w:b/>
          <w:color w:val="auto"/>
        </w:rPr>
        <w:t xml:space="preserve">RIESGO DE SEGURIDAD DE INFORMACIÓN: </w:t>
      </w:r>
      <w:r>
        <w:rPr>
          <w:rFonts w:ascii="Segoe UI" w:hAnsi="Segoe UI" w:cs="Segoe UI"/>
          <w:color w:val="auto"/>
        </w:rPr>
        <w:t>Posibilidad de combinación de amenazas y vulnerabilidades en el entorno digital. Puede debilitar el logro de objetivos económicos y sociales.</w:t>
      </w:r>
    </w:p>
    <w:p w:rsidR="0061437E" w:rsidRDefault="0061437E" w:rsidP="0061437E">
      <w:pPr>
        <w:pStyle w:val="Default"/>
        <w:jc w:val="both"/>
        <w:rPr>
          <w:rFonts w:ascii="Segoe UI" w:hAnsi="Segoe UI" w:cs="Segoe UI"/>
          <w:color w:val="auto"/>
        </w:rPr>
      </w:pPr>
    </w:p>
    <w:p w:rsidR="0061437E" w:rsidRDefault="0061437E" w:rsidP="0061437E">
      <w:pPr>
        <w:pStyle w:val="Default"/>
        <w:jc w:val="both"/>
        <w:rPr>
          <w:rFonts w:ascii="Segoe UI" w:hAnsi="Segoe UI" w:cs="Segoe UI"/>
          <w:color w:val="auto"/>
        </w:rPr>
      </w:pPr>
    </w:p>
    <w:p w:rsidR="00657F59" w:rsidRPr="00E53803" w:rsidRDefault="00657F59" w:rsidP="007D51D7">
      <w:pPr>
        <w:pStyle w:val="Default"/>
        <w:jc w:val="both"/>
        <w:rPr>
          <w:rFonts w:ascii="Segoe UI" w:hAnsi="Segoe UI" w:cs="Segoe UI"/>
          <w:b/>
          <w:color w:val="auto"/>
        </w:rPr>
      </w:pPr>
    </w:p>
    <w:p w:rsidR="007D51D7" w:rsidRPr="00E53803" w:rsidRDefault="00097E91" w:rsidP="0051073D">
      <w:pPr>
        <w:pStyle w:val="Ttulo2"/>
        <w:numPr>
          <w:ilvl w:val="0"/>
          <w:numId w:val="2"/>
        </w:numPr>
        <w:rPr>
          <w:rFonts w:ascii="Segoe UI" w:hAnsi="Segoe UI" w:cs="Segoe UI"/>
          <w:b/>
          <w:color w:val="auto"/>
          <w:sz w:val="24"/>
          <w:szCs w:val="24"/>
        </w:rPr>
      </w:pPr>
      <w:bookmarkStart w:id="7" w:name="_Toc89093635"/>
      <w:r>
        <w:rPr>
          <w:rFonts w:ascii="Segoe UI" w:hAnsi="Segoe UI" w:cs="Segoe UI"/>
          <w:b/>
          <w:color w:val="auto"/>
          <w:sz w:val="24"/>
          <w:szCs w:val="24"/>
        </w:rPr>
        <w:t xml:space="preserve">POLITICAS DE ADMINISTRACION </w:t>
      </w:r>
      <w:r w:rsidR="007D51D7" w:rsidRPr="00E53803">
        <w:rPr>
          <w:rFonts w:ascii="Segoe UI" w:hAnsi="Segoe UI" w:cs="Segoe UI"/>
          <w:b/>
          <w:color w:val="auto"/>
          <w:sz w:val="24"/>
          <w:szCs w:val="24"/>
        </w:rPr>
        <w:t>DE RIESGOS Y ESTRATEGIAS</w:t>
      </w:r>
      <w:bookmarkEnd w:id="7"/>
      <w:r w:rsidR="007D51D7" w:rsidRPr="00E53803">
        <w:rPr>
          <w:rFonts w:ascii="Segoe UI" w:hAnsi="Segoe UI" w:cs="Segoe UI"/>
          <w:b/>
          <w:color w:val="auto"/>
          <w:sz w:val="24"/>
          <w:szCs w:val="24"/>
        </w:rPr>
        <w:t xml:space="preserve"> </w:t>
      </w:r>
    </w:p>
    <w:p w:rsidR="003449F8" w:rsidRPr="00E53803" w:rsidRDefault="003449F8" w:rsidP="007D51D7">
      <w:pPr>
        <w:pStyle w:val="Default"/>
        <w:jc w:val="both"/>
        <w:rPr>
          <w:rFonts w:ascii="Segoe UI" w:hAnsi="Segoe UI" w:cs="Segoe UI"/>
          <w:color w:val="auto"/>
        </w:rPr>
      </w:pPr>
    </w:p>
    <w:p w:rsidR="007D51D7" w:rsidRPr="00E53803" w:rsidRDefault="000B304D" w:rsidP="0051073D">
      <w:pPr>
        <w:pStyle w:val="Ttulo2"/>
        <w:numPr>
          <w:ilvl w:val="1"/>
          <w:numId w:val="4"/>
        </w:numPr>
        <w:rPr>
          <w:rFonts w:ascii="Segoe UI" w:hAnsi="Segoe UI" w:cs="Segoe UI"/>
          <w:b/>
          <w:color w:val="auto"/>
          <w:sz w:val="24"/>
          <w:szCs w:val="24"/>
        </w:rPr>
      </w:pPr>
      <w:r>
        <w:rPr>
          <w:rFonts w:ascii="Segoe UI" w:hAnsi="Segoe UI" w:cs="Segoe UI"/>
          <w:b/>
          <w:color w:val="auto"/>
          <w:sz w:val="24"/>
          <w:szCs w:val="24"/>
        </w:rPr>
        <w:t xml:space="preserve"> </w:t>
      </w:r>
      <w:bookmarkStart w:id="8" w:name="_Toc89093636"/>
      <w:r w:rsidR="006C4212" w:rsidRPr="00E53803">
        <w:rPr>
          <w:rFonts w:ascii="Segoe UI" w:hAnsi="Segoe UI" w:cs="Segoe UI"/>
          <w:b/>
          <w:color w:val="auto"/>
          <w:sz w:val="24"/>
          <w:szCs w:val="24"/>
        </w:rPr>
        <w:t>Factores</w:t>
      </w:r>
      <w:bookmarkEnd w:id="8"/>
      <w:r w:rsidR="006C4212" w:rsidRPr="00E53803">
        <w:rPr>
          <w:rFonts w:ascii="Segoe UI" w:hAnsi="Segoe UI" w:cs="Segoe UI"/>
          <w:b/>
          <w:color w:val="auto"/>
          <w:sz w:val="24"/>
          <w:szCs w:val="24"/>
        </w:rPr>
        <w:t xml:space="preserve"> </w:t>
      </w:r>
    </w:p>
    <w:p w:rsidR="00A57031" w:rsidRPr="00E53803" w:rsidRDefault="00A57031" w:rsidP="007D51D7">
      <w:pPr>
        <w:pStyle w:val="Default"/>
        <w:jc w:val="both"/>
        <w:rPr>
          <w:rFonts w:ascii="Segoe UI" w:hAnsi="Segoe UI" w:cs="Segoe UI"/>
          <w:color w:val="auto"/>
        </w:rPr>
      </w:pPr>
    </w:p>
    <w:p w:rsidR="00097E91" w:rsidRDefault="00097E91" w:rsidP="005E2AB4">
      <w:pPr>
        <w:pStyle w:val="Default"/>
        <w:jc w:val="both"/>
        <w:rPr>
          <w:rFonts w:ascii="Segoe UI" w:hAnsi="Segoe UI" w:cs="Segoe UI"/>
          <w:color w:val="auto"/>
        </w:rPr>
      </w:pPr>
      <w:r>
        <w:rPr>
          <w:rFonts w:ascii="Segoe UI" w:hAnsi="Segoe UI" w:cs="Segoe UI"/>
          <w:color w:val="auto"/>
        </w:rPr>
        <w:t>El Hospital Local De Piedecuesta, se compromete a mantener una cultura de gestión de riesgo de la información, con un enfoque basado en el riesgo de seguridad de la información</w:t>
      </w:r>
      <w:r w:rsidR="00C81CD9">
        <w:rPr>
          <w:rFonts w:ascii="Segoe UI" w:hAnsi="Segoe UI" w:cs="Segoe UI"/>
          <w:color w:val="auto"/>
        </w:rPr>
        <w:t>, luchando constantemente con la</w:t>
      </w:r>
      <w:r>
        <w:rPr>
          <w:rFonts w:ascii="Segoe UI" w:hAnsi="Segoe UI" w:cs="Segoe UI"/>
          <w:color w:val="auto"/>
        </w:rPr>
        <w:t>s diferentes</w:t>
      </w:r>
      <w:r w:rsidR="00C81CD9">
        <w:rPr>
          <w:rFonts w:ascii="Segoe UI" w:hAnsi="Segoe UI" w:cs="Segoe UI"/>
          <w:color w:val="auto"/>
        </w:rPr>
        <w:t xml:space="preserve"> circunstancias que puedan alterar el orden de las mismas, mediante mecanismos sistemas y controles enfocados a la prevención y detección de hechos asociados a estas acciones y fortaleciendo las medidas de control u la efi</w:t>
      </w:r>
      <w:r w:rsidR="005E648A">
        <w:rPr>
          <w:rFonts w:ascii="Segoe UI" w:hAnsi="Segoe UI" w:cs="Segoe UI"/>
          <w:color w:val="auto"/>
        </w:rPr>
        <w:t>ciencia a lo largo del proyecto.</w:t>
      </w:r>
      <w:r>
        <w:rPr>
          <w:rFonts w:ascii="Segoe UI" w:hAnsi="Segoe UI" w:cs="Segoe UI"/>
          <w:color w:val="auto"/>
        </w:rPr>
        <w:t xml:space="preserve">  </w:t>
      </w:r>
    </w:p>
    <w:p w:rsidR="00A57031" w:rsidRDefault="00A57031" w:rsidP="007D51D7">
      <w:pPr>
        <w:pStyle w:val="Default"/>
        <w:jc w:val="both"/>
        <w:rPr>
          <w:rFonts w:ascii="Segoe UI" w:hAnsi="Segoe UI" w:cs="Segoe UI"/>
          <w:color w:val="auto"/>
        </w:rPr>
      </w:pPr>
    </w:p>
    <w:p w:rsidR="005E648A" w:rsidRDefault="005E648A" w:rsidP="007D51D7">
      <w:pPr>
        <w:pStyle w:val="Default"/>
        <w:jc w:val="both"/>
        <w:rPr>
          <w:rFonts w:ascii="Segoe UI" w:hAnsi="Segoe UI" w:cs="Segoe UI"/>
          <w:color w:val="auto"/>
        </w:rPr>
      </w:pPr>
      <w:r>
        <w:rPr>
          <w:rFonts w:ascii="Segoe UI" w:hAnsi="Segoe UI" w:cs="Segoe UI"/>
          <w:color w:val="auto"/>
        </w:rPr>
        <w:t>Se deben tener en cuenta alguna de las siguientes opciones, las cuales pueden considerarse independientemente, interrelacionadas o en conjunto.</w:t>
      </w:r>
    </w:p>
    <w:p w:rsidR="005E648A" w:rsidRPr="00096D2C" w:rsidRDefault="005E648A" w:rsidP="007D51D7">
      <w:pPr>
        <w:pStyle w:val="Default"/>
        <w:jc w:val="both"/>
        <w:rPr>
          <w:rFonts w:ascii="Segoe UI" w:hAnsi="Segoe UI" w:cs="Segoe UI"/>
          <w:b/>
          <w:color w:val="auto"/>
        </w:rPr>
      </w:pPr>
    </w:p>
    <w:p w:rsidR="005E648A" w:rsidRDefault="005E648A" w:rsidP="0051073D">
      <w:pPr>
        <w:pStyle w:val="Default"/>
        <w:numPr>
          <w:ilvl w:val="0"/>
          <w:numId w:val="5"/>
        </w:numPr>
        <w:jc w:val="both"/>
        <w:rPr>
          <w:rFonts w:ascii="Segoe UI" w:hAnsi="Segoe UI" w:cs="Segoe UI"/>
          <w:color w:val="auto"/>
        </w:rPr>
      </w:pPr>
      <w:r w:rsidRPr="00096D2C">
        <w:rPr>
          <w:rFonts w:ascii="Segoe UI" w:hAnsi="Segoe UI" w:cs="Segoe UI"/>
          <w:b/>
          <w:color w:val="auto"/>
        </w:rPr>
        <w:t xml:space="preserve">EVITAR: </w:t>
      </w:r>
      <w:r w:rsidR="001049A0">
        <w:rPr>
          <w:rFonts w:ascii="Segoe UI" w:hAnsi="Segoe UI" w:cs="Segoe UI"/>
          <w:color w:val="auto"/>
        </w:rPr>
        <w:t>Es eliminar la probabilidad de que ocurra o disminuir el impacto del riesgo, lo que requiere la eliminación de la fuente del riesgo.</w:t>
      </w:r>
    </w:p>
    <w:p w:rsidR="001049A0" w:rsidRPr="00096D2C" w:rsidRDefault="001049A0" w:rsidP="0051073D">
      <w:pPr>
        <w:pStyle w:val="Default"/>
        <w:numPr>
          <w:ilvl w:val="0"/>
          <w:numId w:val="5"/>
        </w:numPr>
        <w:jc w:val="both"/>
        <w:rPr>
          <w:rFonts w:ascii="Segoe UI" w:hAnsi="Segoe UI" w:cs="Segoe UI"/>
          <w:b/>
          <w:color w:val="auto"/>
        </w:rPr>
      </w:pPr>
      <w:r w:rsidRPr="00096D2C">
        <w:rPr>
          <w:rFonts w:ascii="Segoe UI" w:hAnsi="Segoe UI" w:cs="Segoe UI"/>
          <w:b/>
          <w:color w:val="auto"/>
        </w:rPr>
        <w:t>PREVENIR:</w:t>
      </w:r>
      <w:r w:rsidR="00096D2C">
        <w:rPr>
          <w:rFonts w:ascii="Segoe UI" w:hAnsi="Segoe UI" w:cs="Segoe UI"/>
          <w:b/>
          <w:color w:val="auto"/>
        </w:rPr>
        <w:t xml:space="preserve"> </w:t>
      </w:r>
      <w:r w:rsidR="00096D2C" w:rsidRPr="00096D2C">
        <w:rPr>
          <w:rFonts w:ascii="Segoe UI" w:hAnsi="Segoe UI" w:cs="Segoe UI"/>
          <w:color w:val="auto"/>
        </w:rPr>
        <w:t>planear</w:t>
      </w:r>
      <w:r w:rsidR="00096D2C">
        <w:rPr>
          <w:rFonts w:ascii="Segoe UI" w:hAnsi="Segoe UI" w:cs="Segoe UI"/>
          <w:color w:val="auto"/>
        </w:rPr>
        <w:t xml:space="preserve"> estrategias conducentes a que el evento no ocurra o que se disminuya su probabilidad </w:t>
      </w:r>
    </w:p>
    <w:p w:rsidR="001049A0" w:rsidRDefault="00096D2C" w:rsidP="0051073D">
      <w:pPr>
        <w:pStyle w:val="Default"/>
        <w:numPr>
          <w:ilvl w:val="0"/>
          <w:numId w:val="5"/>
        </w:numPr>
        <w:jc w:val="both"/>
        <w:rPr>
          <w:rFonts w:ascii="Segoe UI" w:hAnsi="Segoe UI" w:cs="Segoe UI"/>
          <w:color w:val="auto"/>
        </w:rPr>
      </w:pPr>
      <w:r w:rsidRPr="00096D2C">
        <w:rPr>
          <w:rFonts w:ascii="Segoe UI" w:hAnsi="Segoe UI" w:cs="Segoe UI"/>
          <w:b/>
          <w:color w:val="auto"/>
        </w:rPr>
        <w:t>REDUCIR O MITIGAR:</w:t>
      </w:r>
      <w:r>
        <w:rPr>
          <w:rFonts w:ascii="Segoe UI" w:hAnsi="Segoe UI" w:cs="Segoe UI"/>
          <w:b/>
          <w:color w:val="auto"/>
        </w:rPr>
        <w:t xml:space="preserve"> </w:t>
      </w:r>
      <w:r w:rsidRPr="00096D2C">
        <w:rPr>
          <w:rFonts w:ascii="Segoe UI" w:hAnsi="Segoe UI" w:cs="Segoe UI"/>
          <w:color w:val="auto"/>
        </w:rPr>
        <w:t xml:space="preserve">La </w:t>
      </w:r>
      <w:r>
        <w:rPr>
          <w:rFonts w:ascii="Segoe UI" w:hAnsi="Segoe UI" w:cs="Segoe UI"/>
          <w:color w:val="auto"/>
        </w:rPr>
        <w:t>protección en el momento en que se presenta el evento, para ello se implementan los planes de emergencia, planes de contingencia entre otros.</w:t>
      </w:r>
    </w:p>
    <w:p w:rsidR="00096D2C" w:rsidRPr="00096D2C" w:rsidRDefault="00096D2C" w:rsidP="0051073D">
      <w:pPr>
        <w:pStyle w:val="Default"/>
        <w:numPr>
          <w:ilvl w:val="0"/>
          <w:numId w:val="5"/>
        </w:numPr>
        <w:jc w:val="both"/>
        <w:rPr>
          <w:rFonts w:ascii="Segoe UI" w:hAnsi="Segoe UI" w:cs="Segoe UI"/>
          <w:color w:val="auto"/>
        </w:rPr>
      </w:pPr>
      <w:r>
        <w:rPr>
          <w:rFonts w:ascii="Segoe UI" w:hAnsi="Segoe UI" w:cs="Segoe UI"/>
          <w:b/>
          <w:color w:val="auto"/>
        </w:rPr>
        <w:lastRenderedPageBreak/>
        <w:t>DISPERSAR:</w:t>
      </w:r>
      <w:r>
        <w:rPr>
          <w:rFonts w:ascii="Segoe UI" w:hAnsi="Segoe UI" w:cs="Segoe UI"/>
          <w:color w:val="auto"/>
        </w:rPr>
        <w:t xml:space="preserve"> Dividir una actividad en diferentes componentes operativos de manera que las actividades no se encuentren en un mismo sitio o bajo una sola responsabilidad.</w:t>
      </w:r>
    </w:p>
    <w:p w:rsidR="005E648A" w:rsidRPr="00E53803" w:rsidRDefault="005E648A" w:rsidP="007D51D7">
      <w:pPr>
        <w:pStyle w:val="Default"/>
        <w:jc w:val="both"/>
        <w:rPr>
          <w:rFonts w:ascii="Segoe UI" w:hAnsi="Segoe UI" w:cs="Segoe UI"/>
          <w:color w:val="auto"/>
        </w:rPr>
      </w:pPr>
    </w:p>
    <w:p w:rsidR="00125FF7" w:rsidRDefault="00125FF7" w:rsidP="00507874">
      <w:pPr>
        <w:pStyle w:val="Default"/>
        <w:jc w:val="both"/>
        <w:rPr>
          <w:rFonts w:ascii="Segoe UI" w:hAnsi="Segoe UI" w:cs="Segoe UI"/>
          <w:color w:val="auto"/>
        </w:rPr>
      </w:pPr>
    </w:p>
    <w:p w:rsidR="00125FF7" w:rsidRPr="002C281B" w:rsidRDefault="00A651BC" w:rsidP="0051073D">
      <w:pPr>
        <w:pStyle w:val="Default"/>
        <w:numPr>
          <w:ilvl w:val="0"/>
          <w:numId w:val="2"/>
        </w:numPr>
        <w:jc w:val="both"/>
        <w:rPr>
          <w:rFonts w:ascii="Segoe UI" w:hAnsi="Segoe UI" w:cs="Segoe UI"/>
          <w:b/>
          <w:color w:val="auto"/>
        </w:rPr>
      </w:pPr>
      <w:r w:rsidRPr="002C281B">
        <w:rPr>
          <w:rFonts w:ascii="Segoe UI" w:hAnsi="Segoe UI" w:cs="Segoe UI"/>
          <w:b/>
          <w:color w:val="auto"/>
        </w:rPr>
        <w:t xml:space="preserve">METODOLGIA </w:t>
      </w:r>
    </w:p>
    <w:p w:rsidR="00125FF7" w:rsidRDefault="00125FF7" w:rsidP="00507874">
      <w:pPr>
        <w:pStyle w:val="Default"/>
        <w:jc w:val="both"/>
        <w:rPr>
          <w:rFonts w:ascii="Segoe UI" w:hAnsi="Segoe UI" w:cs="Segoe UI"/>
          <w:color w:val="auto"/>
        </w:rPr>
      </w:pPr>
    </w:p>
    <w:p w:rsidR="00125FF7" w:rsidRDefault="002C281B" w:rsidP="00507874">
      <w:pPr>
        <w:pStyle w:val="Default"/>
        <w:jc w:val="both"/>
        <w:rPr>
          <w:rStyle w:val="markedcontent"/>
          <w:rFonts w:ascii="Segoe UI" w:hAnsi="Segoe UI" w:cs="Segoe UI"/>
        </w:rPr>
      </w:pPr>
      <w:r w:rsidRPr="002C281B">
        <w:rPr>
          <w:rStyle w:val="markedcontent"/>
          <w:rFonts w:ascii="Segoe UI" w:hAnsi="Segoe UI" w:cs="Segoe UI"/>
        </w:rPr>
        <w:t>El Plan de Tratamiento de Riesgos contempla la definición de las actividades a desarrollar en aras de mitigar los riesgos sobre los activos d</w:t>
      </w:r>
      <w:r>
        <w:rPr>
          <w:rStyle w:val="markedcontent"/>
          <w:rFonts w:ascii="Segoe UI" w:hAnsi="Segoe UI" w:cs="Segoe UI"/>
        </w:rPr>
        <w:t xml:space="preserve">e información de los diferentes </w:t>
      </w:r>
      <w:r w:rsidRPr="002C281B">
        <w:rPr>
          <w:rStyle w:val="markedcontent"/>
          <w:rFonts w:ascii="Segoe UI" w:hAnsi="Segoe UI" w:cs="Segoe UI"/>
        </w:rPr>
        <w:t>procesos</w:t>
      </w:r>
      <w:r>
        <w:rPr>
          <w:rStyle w:val="markedcontent"/>
          <w:rFonts w:ascii="Segoe UI" w:hAnsi="Segoe UI" w:cs="Segoe UI"/>
        </w:rPr>
        <w:t xml:space="preserve"> del Hospital Local De Piedecuesta, dichas actividades se estructuran de la siguiente manera.</w:t>
      </w:r>
    </w:p>
    <w:p w:rsidR="002C281B" w:rsidRDefault="002C281B" w:rsidP="00507874">
      <w:pPr>
        <w:pStyle w:val="Default"/>
        <w:jc w:val="both"/>
        <w:rPr>
          <w:rFonts w:ascii="Segoe UI" w:hAnsi="Segoe UI" w:cs="Segoe UI"/>
          <w:color w:val="auto"/>
        </w:rPr>
      </w:pP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1446"/>
        <w:gridCol w:w="2174"/>
        <w:gridCol w:w="1599"/>
        <w:gridCol w:w="1660"/>
      </w:tblGrid>
      <w:tr w:rsidR="0075726A" w:rsidTr="007B74E1">
        <w:trPr>
          <w:trHeight w:val="389"/>
        </w:trPr>
        <w:tc>
          <w:tcPr>
            <w:tcW w:w="1420" w:type="dxa"/>
          </w:tcPr>
          <w:p w:rsidR="002C281B" w:rsidRPr="00857514" w:rsidRDefault="00857514" w:rsidP="00857514">
            <w:pPr>
              <w:pStyle w:val="Default"/>
              <w:jc w:val="center"/>
              <w:rPr>
                <w:rFonts w:ascii="Segoe UI" w:hAnsi="Segoe UI" w:cs="Segoe UI"/>
                <w:b/>
                <w:color w:val="auto"/>
              </w:rPr>
            </w:pPr>
            <w:r w:rsidRPr="00857514">
              <w:rPr>
                <w:rFonts w:ascii="Segoe UI" w:hAnsi="Segoe UI" w:cs="Segoe UI"/>
                <w:b/>
                <w:color w:val="auto"/>
              </w:rPr>
              <w:t>Fase</w:t>
            </w:r>
          </w:p>
        </w:tc>
        <w:tc>
          <w:tcPr>
            <w:tcW w:w="1446" w:type="dxa"/>
          </w:tcPr>
          <w:p w:rsidR="002C281B" w:rsidRPr="00857514" w:rsidRDefault="00857514" w:rsidP="00857514">
            <w:pPr>
              <w:pStyle w:val="Default"/>
              <w:jc w:val="center"/>
              <w:rPr>
                <w:rFonts w:ascii="Segoe UI" w:hAnsi="Segoe UI" w:cs="Segoe UI"/>
                <w:b/>
                <w:color w:val="auto"/>
              </w:rPr>
            </w:pPr>
            <w:r w:rsidRPr="00857514">
              <w:rPr>
                <w:rFonts w:ascii="Segoe UI" w:hAnsi="Segoe UI" w:cs="Segoe UI"/>
                <w:b/>
                <w:color w:val="auto"/>
              </w:rPr>
              <w:t>Actividades</w:t>
            </w:r>
          </w:p>
        </w:tc>
        <w:tc>
          <w:tcPr>
            <w:tcW w:w="2174" w:type="dxa"/>
          </w:tcPr>
          <w:p w:rsidR="002C281B" w:rsidRPr="00857514" w:rsidRDefault="00857514" w:rsidP="00857514">
            <w:pPr>
              <w:pStyle w:val="Default"/>
              <w:jc w:val="center"/>
              <w:rPr>
                <w:rFonts w:ascii="Segoe UI" w:hAnsi="Segoe UI" w:cs="Segoe UI"/>
                <w:b/>
                <w:color w:val="auto"/>
              </w:rPr>
            </w:pPr>
            <w:r w:rsidRPr="00857514">
              <w:rPr>
                <w:rFonts w:ascii="Segoe UI" w:hAnsi="Segoe UI" w:cs="Segoe UI"/>
                <w:b/>
                <w:color w:val="auto"/>
              </w:rPr>
              <w:t>Responsables</w:t>
            </w:r>
          </w:p>
        </w:tc>
        <w:tc>
          <w:tcPr>
            <w:tcW w:w="1599" w:type="dxa"/>
          </w:tcPr>
          <w:p w:rsidR="002C281B" w:rsidRPr="00857514" w:rsidRDefault="00857514" w:rsidP="00857514">
            <w:pPr>
              <w:pStyle w:val="Default"/>
              <w:jc w:val="center"/>
              <w:rPr>
                <w:rFonts w:ascii="Segoe UI" w:hAnsi="Segoe UI" w:cs="Segoe UI"/>
                <w:b/>
                <w:color w:val="auto"/>
              </w:rPr>
            </w:pPr>
            <w:r w:rsidRPr="00857514">
              <w:rPr>
                <w:rFonts w:ascii="Segoe UI" w:hAnsi="Segoe UI" w:cs="Segoe UI"/>
                <w:b/>
                <w:color w:val="auto"/>
              </w:rPr>
              <w:t>Fecha Inicio</w:t>
            </w:r>
          </w:p>
        </w:tc>
        <w:tc>
          <w:tcPr>
            <w:tcW w:w="1660" w:type="dxa"/>
          </w:tcPr>
          <w:p w:rsidR="002C281B" w:rsidRPr="00857514" w:rsidRDefault="00857514" w:rsidP="00857514">
            <w:pPr>
              <w:pStyle w:val="Default"/>
              <w:jc w:val="center"/>
              <w:rPr>
                <w:rFonts w:ascii="Segoe UI" w:hAnsi="Segoe UI" w:cs="Segoe UI"/>
                <w:b/>
                <w:color w:val="auto"/>
              </w:rPr>
            </w:pPr>
            <w:r w:rsidRPr="00857514">
              <w:rPr>
                <w:rFonts w:ascii="Segoe UI" w:hAnsi="Segoe UI" w:cs="Segoe UI"/>
                <w:b/>
                <w:color w:val="auto"/>
              </w:rPr>
              <w:t>Fecha Fin</w:t>
            </w:r>
          </w:p>
        </w:tc>
      </w:tr>
      <w:tr w:rsidR="0075726A" w:rsidTr="007B74E1">
        <w:trPr>
          <w:trHeight w:val="791"/>
        </w:trPr>
        <w:tc>
          <w:tcPr>
            <w:tcW w:w="1420" w:type="dxa"/>
          </w:tcPr>
          <w:p w:rsidR="002C281B" w:rsidRPr="00857514" w:rsidRDefault="00857514" w:rsidP="002C281B">
            <w:pPr>
              <w:pStyle w:val="Default"/>
              <w:jc w:val="both"/>
              <w:rPr>
                <w:rFonts w:ascii="Segoe UI" w:hAnsi="Segoe UI" w:cs="Segoe UI"/>
                <w:b/>
                <w:color w:val="auto"/>
                <w:sz w:val="18"/>
                <w:szCs w:val="18"/>
              </w:rPr>
            </w:pPr>
            <w:r w:rsidRPr="00857514">
              <w:rPr>
                <w:rFonts w:ascii="Segoe UI" w:hAnsi="Segoe UI" w:cs="Segoe UI"/>
                <w:b/>
                <w:color w:val="auto"/>
                <w:sz w:val="18"/>
                <w:szCs w:val="18"/>
              </w:rPr>
              <w:t>1</w:t>
            </w:r>
            <w:r w:rsidRPr="00857514">
              <w:rPr>
                <w:rFonts w:ascii="Segoe UI" w:hAnsi="Segoe UI" w:cs="Segoe UI"/>
                <w:color w:val="auto"/>
                <w:sz w:val="18"/>
                <w:szCs w:val="18"/>
              </w:rPr>
              <w:t>. Planeación de la gestión del riesgo</w:t>
            </w:r>
            <w:r w:rsidRPr="00857514">
              <w:rPr>
                <w:rFonts w:ascii="Segoe UI" w:hAnsi="Segoe UI" w:cs="Segoe UI"/>
                <w:b/>
                <w:color w:val="auto"/>
                <w:sz w:val="18"/>
                <w:szCs w:val="18"/>
              </w:rPr>
              <w:t xml:space="preserve"> </w:t>
            </w:r>
          </w:p>
        </w:tc>
        <w:tc>
          <w:tcPr>
            <w:tcW w:w="1446" w:type="dxa"/>
          </w:tcPr>
          <w:p w:rsidR="002C281B" w:rsidRPr="00857514" w:rsidRDefault="00857514" w:rsidP="002C281B">
            <w:pPr>
              <w:pStyle w:val="Default"/>
              <w:jc w:val="both"/>
              <w:rPr>
                <w:rFonts w:ascii="Segoe UI" w:hAnsi="Segoe UI" w:cs="Segoe UI"/>
                <w:color w:val="auto"/>
                <w:sz w:val="18"/>
                <w:szCs w:val="18"/>
              </w:rPr>
            </w:pPr>
            <w:r w:rsidRPr="00857514">
              <w:rPr>
                <w:rFonts w:ascii="Segoe UI" w:hAnsi="Segoe UI" w:cs="Segoe UI"/>
                <w:color w:val="auto"/>
                <w:sz w:val="18"/>
                <w:szCs w:val="18"/>
              </w:rPr>
              <w:t xml:space="preserve">Revisar y ajustar metodología acorde a las necesidades de la institución </w:t>
            </w:r>
          </w:p>
        </w:tc>
        <w:tc>
          <w:tcPr>
            <w:tcW w:w="2174" w:type="dxa"/>
          </w:tcPr>
          <w:p w:rsidR="002C281B" w:rsidRPr="00857514" w:rsidRDefault="00857514" w:rsidP="002C281B">
            <w:pPr>
              <w:pStyle w:val="Default"/>
              <w:jc w:val="both"/>
              <w:rPr>
                <w:rFonts w:ascii="Segoe UI" w:hAnsi="Segoe UI" w:cs="Segoe UI"/>
                <w:color w:val="auto"/>
                <w:sz w:val="18"/>
                <w:szCs w:val="18"/>
              </w:rPr>
            </w:pPr>
            <w:r w:rsidRPr="00857514">
              <w:rPr>
                <w:rFonts w:ascii="Segoe UI" w:hAnsi="Segoe UI" w:cs="Segoe UI"/>
                <w:color w:val="auto"/>
                <w:sz w:val="18"/>
                <w:szCs w:val="18"/>
              </w:rPr>
              <w:t xml:space="preserve">Líder de sistemas </w:t>
            </w:r>
          </w:p>
        </w:tc>
        <w:tc>
          <w:tcPr>
            <w:tcW w:w="1599" w:type="dxa"/>
          </w:tcPr>
          <w:p w:rsidR="002C281B" w:rsidRPr="00857514"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Enero 202</w:t>
            </w:r>
            <w:r w:rsidR="00973F46">
              <w:rPr>
                <w:rFonts w:ascii="Segoe UI" w:hAnsi="Segoe UI" w:cs="Segoe UI"/>
                <w:color w:val="auto"/>
                <w:sz w:val="18"/>
                <w:szCs w:val="18"/>
              </w:rPr>
              <w:t>4</w:t>
            </w:r>
          </w:p>
        </w:tc>
        <w:tc>
          <w:tcPr>
            <w:tcW w:w="1660" w:type="dxa"/>
          </w:tcPr>
          <w:p w:rsidR="002C281B" w:rsidRPr="00857514"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Enero 202</w:t>
            </w:r>
            <w:r w:rsidR="00973F46">
              <w:rPr>
                <w:rFonts w:ascii="Segoe UI" w:hAnsi="Segoe UI" w:cs="Segoe UI"/>
                <w:color w:val="auto"/>
                <w:sz w:val="18"/>
                <w:szCs w:val="18"/>
              </w:rPr>
              <w:t>4</w:t>
            </w:r>
          </w:p>
        </w:tc>
      </w:tr>
      <w:tr w:rsidR="0075726A" w:rsidTr="007B74E1">
        <w:trPr>
          <w:trHeight w:val="908"/>
        </w:trPr>
        <w:tc>
          <w:tcPr>
            <w:tcW w:w="1420" w:type="dxa"/>
          </w:tcPr>
          <w:p w:rsidR="002C281B" w:rsidRDefault="00857514" w:rsidP="002C281B">
            <w:pPr>
              <w:pStyle w:val="Default"/>
              <w:jc w:val="both"/>
              <w:rPr>
                <w:rFonts w:ascii="Segoe UI" w:hAnsi="Segoe UI" w:cs="Segoe UI"/>
                <w:color w:val="auto"/>
              </w:rPr>
            </w:pPr>
            <w:r w:rsidRPr="00857514">
              <w:rPr>
                <w:rFonts w:ascii="Segoe UI" w:hAnsi="Segoe UI" w:cs="Segoe UI"/>
                <w:b/>
                <w:color w:val="auto"/>
                <w:sz w:val="18"/>
                <w:szCs w:val="18"/>
              </w:rPr>
              <w:t>2</w:t>
            </w:r>
            <w:r>
              <w:rPr>
                <w:rFonts w:ascii="Segoe UI" w:hAnsi="Segoe UI" w:cs="Segoe UI"/>
                <w:color w:val="auto"/>
              </w:rPr>
              <w:t xml:space="preserve">. </w:t>
            </w:r>
            <w:r w:rsidRPr="00857514">
              <w:rPr>
                <w:rFonts w:ascii="Segoe UI" w:hAnsi="Segoe UI" w:cs="Segoe UI"/>
                <w:color w:val="auto"/>
                <w:sz w:val="18"/>
                <w:szCs w:val="18"/>
              </w:rPr>
              <w:t>Identificación y valoración de activos</w:t>
            </w:r>
            <w:r>
              <w:rPr>
                <w:rFonts w:ascii="Segoe UI" w:hAnsi="Segoe UI" w:cs="Segoe UI"/>
                <w:color w:val="auto"/>
              </w:rPr>
              <w:t xml:space="preserve"> </w:t>
            </w:r>
          </w:p>
        </w:tc>
        <w:tc>
          <w:tcPr>
            <w:tcW w:w="1446" w:type="dxa"/>
          </w:tcPr>
          <w:p w:rsidR="002C281B" w:rsidRPr="00857514" w:rsidRDefault="00857514" w:rsidP="002C281B">
            <w:pPr>
              <w:pStyle w:val="Default"/>
              <w:jc w:val="both"/>
              <w:rPr>
                <w:rFonts w:ascii="Segoe UI" w:hAnsi="Segoe UI" w:cs="Segoe UI"/>
                <w:color w:val="auto"/>
                <w:sz w:val="18"/>
                <w:szCs w:val="18"/>
              </w:rPr>
            </w:pPr>
            <w:r>
              <w:rPr>
                <w:rFonts w:ascii="Segoe UI" w:hAnsi="Segoe UI" w:cs="Segoe UI"/>
                <w:color w:val="auto"/>
                <w:sz w:val="18"/>
                <w:szCs w:val="18"/>
              </w:rPr>
              <w:t xml:space="preserve">Identificación. Clasificación y valoración de activos de la institución </w:t>
            </w:r>
          </w:p>
        </w:tc>
        <w:tc>
          <w:tcPr>
            <w:tcW w:w="2174" w:type="dxa"/>
          </w:tcPr>
          <w:p w:rsidR="002C281B" w:rsidRPr="00857514" w:rsidRDefault="00857514" w:rsidP="002C281B">
            <w:pPr>
              <w:pStyle w:val="Default"/>
              <w:jc w:val="both"/>
              <w:rPr>
                <w:rFonts w:ascii="Segoe UI" w:hAnsi="Segoe UI" w:cs="Segoe UI"/>
                <w:color w:val="auto"/>
                <w:sz w:val="18"/>
                <w:szCs w:val="18"/>
              </w:rPr>
            </w:pPr>
            <w:r w:rsidRPr="00857514">
              <w:rPr>
                <w:rFonts w:ascii="Segoe UI" w:hAnsi="Segoe UI" w:cs="Segoe UI"/>
                <w:color w:val="auto"/>
                <w:sz w:val="18"/>
                <w:szCs w:val="18"/>
              </w:rPr>
              <w:t>Líder de sistemas</w:t>
            </w:r>
          </w:p>
        </w:tc>
        <w:tc>
          <w:tcPr>
            <w:tcW w:w="1599" w:type="dxa"/>
          </w:tcPr>
          <w:p w:rsidR="002C281B" w:rsidRPr="00857514"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Febrero 202</w:t>
            </w:r>
            <w:r w:rsidR="00973F46">
              <w:rPr>
                <w:rFonts w:ascii="Segoe UI" w:hAnsi="Segoe UI" w:cs="Segoe UI"/>
                <w:color w:val="auto"/>
                <w:sz w:val="18"/>
                <w:szCs w:val="18"/>
              </w:rPr>
              <w:t>4</w:t>
            </w:r>
          </w:p>
        </w:tc>
        <w:tc>
          <w:tcPr>
            <w:tcW w:w="1660" w:type="dxa"/>
          </w:tcPr>
          <w:p w:rsidR="002C281B" w:rsidRPr="00857514"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Abril 202</w:t>
            </w:r>
            <w:r w:rsidR="00973F46">
              <w:rPr>
                <w:rFonts w:ascii="Segoe UI" w:hAnsi="Segoe UI" w:cs="Segoe UI"/>
                <w:color w:val="auto"/>
                <w:sz w:val="18"/>
                <w:szCs w:val="18"/>
              </w:rPr>
              <w:t>4</w:t>
            </w:r>
          </w:p>
        </w:tc>
      </w:tr>
      <w:tr w:rsidR="0075726A" w:rsidTr="007B74E1">
        <w:trPr>
          <w:trHeight w:val="765"/>
        </w:trPr>
        <w:tc>
          <w:tcPr>
            <w:tcW w:w="1420" w:type="dxa"/>
          </w:tcPr>
          <w:p w:rsidR="002C281B" w:rsidRPr="0075726A" w:rsidRDefault="00857514" w:rsidP="002C281B">
            <w:pPr>
              <w:pStyle w:val="Default"/>
              <w:jc w:val="both"/>
              <w:rPr>
                <w:rFonts w:ascii="Segoe UI" w:hAnsi="Segoe UI" w:cs="Segoe UI"/>
                <w:color w:val="auto"/>
                <w:sz w:val="18"/>
                <w:szCs w:val="18"/>
              </w:rPr>
            </w:pPr>
            <w:r w:rsidRPr="0075726A">
              <w:rPr>
                <w:rFonts w:ascii="Segoe UI" w:hAnsi="Segoe UI" w:cs="Segoe UI"/>
                <w:b/>
                <w:color w:val="auto"/>
                <w:sz w:val="18"/>
                <w:szCs w:val="18"/>
              </w:rPr>
              <w:t>3.</w:t>
            </w:r>
            <w:r w:rsidRPr="0075726A">
              <w:rPr>
                <w:rFonts w:ascii="Segoe UI" w:hAnsi="Segoe UI" w:cs="Segoe UI"/>
                <w:color w:val="auto"/>
                <w:sz w:val="18"/>
                <w:szCs w:val="18"/>
              </w:rPr>
              <w:t xml:space="preserve"> </w:t>
            </w:r>
            <w:r w:rsidR="0075726A" w:rsidRPr="0075726A">
              <w:rPr>
                <w:rFonts w:ascii="Segoe UI" w:hAnsi="Segoe UI" w:cs="Segoe UI"/>
                <w:color w:val="auto"/>
                <w:sz w:val="18"/>
                <w:szCs w:val="18"/>
              </w:rPr>
              <w:t>Identificación de amenazas y vulnerabilidad</w:t>
            </w:r>
          </w:p>
        </w:tc>
        <w:tc>
          <w:tcPr>
            <w:tcW w:w="1446" w:type="dxa"/>
          </w:tcPr>
          <w:p w:rsidR="002C281B" w:rsidRPr="00857514" w:rsidRDefault="0075726A" w:rsidP="002C281B">
            <w:pPr>
              <w:pStyle w:val="Default"/>
              <w:jc w:val="both"/>
              <w:rPr>
                <w:rFonts w:ascii="Segoe UI" w:hAnsi="Segoe UI" w:cs="Segoe UI"/>
                <w:color w:val="auto"/>
                <w:sz w:val="18"/>
                <w:szCs w:val="18"/>
              </w:rPr>
            </w:pPr>
            <w:r>
              <w:rPr>
                <w:rFonts w:ascii="Segoe UI" w:hAnsi="Segoe UI" w:cs="Segoe UI"/>
                <w:color w:val="auto"/>
                <w:sz w:val="18"/>
                <w:szCs w:val="18"/>
              </w:rPr>
              <w:t>Identificar posibles amenazas</w:t>
            </w:r>
          </w:p>
        </w:tc>
        <w:tc>
          <w:tcPr>
            <w:tcW w:w="2174" w:type="dxa"/>
          </w:tcPr>
          <w:p w:rsidR="002C281B" w:rsidRPr="00857514" w:rsidRDefault="0075726A" w:rsidP="002C281B">
            <w:pPr>
              <w:pStyle w:val="Default"/>
              <w:jc w:val="both"/>
              <w:rPr>
                <w:rFonts w:ascii="Segoe UI" w:hAnsi="Segoe UI" w:cs="Segoe UI"/>
                <w:color w:val="auto"/>
                <w:sz w:val="18"/>
                <w:szCs w:val="18"/>
              </w:rPr>
            </w:pPr>
            <w:r w:rsidRPr="00857514">
              <w:rPr>
                <w:rFonts w:ascii="Segoe UI" w:hAnsi="Segoe UI" w:cs="Segoe UI"/>
                <w:color w:val="auto"/>
                <w:sz w:val="18"/>
                <w:szCs w:val="18"/>
              </w:rPr>
              <w:t>Líder de sistemas</w:t>
            </w:r>
          </w:p>
        </w:tc>
        <w:tc>
          <w:tcPr>
            <w:tcW w:w="1599" w:type="dxa"/>
          </w:tcPr>
          <w:p w:rsidR="002C281B" w:rsidRPr="00857514"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Abril 202</w:t>
            </w:r>
            <w:r w:rsidR="00973F46">
              <w:rPr>
                <w:rFonts w:ascii="Segoe UI" w:hAnsi="Segoe UI" w:cs="Segoe UI"/>
                <w:color w:val="auto"/>
                <w:sz w:val="18"/>
                <w:szCs w:val="18"/>
              </w:rPr>
              <w:t>4</w:t>
            </w:r>
          </w:p>
        </w:tc>
        <w:tc>
          <w:tcPr>
            <w:tcW w:w="1660" w:type="dxa"/>
          </w:tcPr>
          <w:p w:rsidR="002C281B" w:rsidRPr="00857514"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Mayo 202</w:t>
            </w:r>
            <w:r w:rsidR="00973F46">
              <w:rPr>
                <w:rFonts w:ascii="Segoe UI" w:hAnsi="Segoe UI" w:cs="Segoe UI"/>
                <w:color w:val="auto"/>
                <w:sz w:val="18"/>
                <w:szCs w:val="18"/>
              </w:rPr>
              <w:t>4</w:t>
            </w:r>
          </w:p>
        </w:tc>
      </w:tr>
      <w:tr w:rsidR="0075726A" w:rsidTr="007B74E1">
        <w:trPr>
          <w:trHeight w:val="273"/>
        </w:trPr>
        <w:tc>
          <w:tcPr>
            <w:tcW w:w="1420" w:type="dxa"/>
          </w:tcPr>
          <w:p w:rsidR="002C281B" w:rsidRPr="0075726A" w:rsidRDefault="0075726A" w:rsidP="002C281B">
            <w:pPr>
              <w:pStyle w:val="Default"/>
              <w:jc w:val="both"/>
              <w:rPr>
                <w:rFonts w:ascii="Segoe UI" w:hAnsi="Segoe UI" w:cs="Segoe UI"/>
                <w:color w:val="auto"/>
                <w:sz w:val="18"/>
                <w:szCs w:val="18"/>
              </w:rPr>
            </w:pPr>
            <w:r w:rsidRPr="0075726A">
              <w:rPr>
                <w:rFonts w:ascii="Segoe UI" w:hAnsi="Segoe UI" w:cs="Segoe UI"/>
                <w:b/>
                <w:color w:val="auto"/>
                <w:sz w:val="18"/>
                <w:szCs w:val="18"/>
              </w:rPr>
              <w:t>4.</w:t>
            </w:r>
            <w:r w:rsidRPr="0075726A">
              <w:rPr>
                <w:rFonts w:ascii="Segoe UI" w:hAnsi="Segoe UI" w:cs="Segoe UI"/>
                <w:color w:val="auto"/>
                <w:sz w:val="18"/>
                <w:szCs w:val="18"/>
              </w:rPr>
              <w:t xml:space="preserve"> Análisis del riesgo </w:t>
            </w:r>
          </w:p>
        </w:tc>
        <w:tc>
          <w:tcPr>
            <w:tcW w:w="1446" w:type="dxa"/>
          </w:tcPr>
          <w:p w:rsidR="002C281B" w:rsidRPr="0075726A" w:rsidRDefault="0075726A" w:rsidP="002C281B">
            <w:pPr>
              <w:pStyle w:val="Default"/>
              <w:jc w:val="both"/>
              <w:rPr>
                <w:rFonts w:ascii="Segoe UI" w:hAnsi="Segoe UI" w:cs="Segoe UI"/>
                <w:color w:val="auto"/>
                <w:sz w:val="18"/>
                <w:szCs w:val="18"/>
              </w:rPr>
            </w:pPr>
            <w:r w:rsidRPr="0075726A">
              <w:rPr>
                <w:rFonts w:ascii="Segoe UI" w:hAnsi="Segoe UI" w:cs="Segoe UI"/>
                <w:color w:val="auto"/>
                <w:sz w:val="18"/>
                <w:szCs w:val="18"/>
              </w:rPr>
              <w:t xml:space="preserve">De determina la probabilidad de que ocurra el riesgo y el impacto que causaría </w:t>
            </w:r>
          </w:p>
        </w:tc>
        <w:tc>
          <w:tcPr>
            <w:tcW w:w="2174" w:type="dxa"/>
          </w:tcPr>
          <w:p w:rsidR="002C281B" w:rsidRDefault="0075726A" w:rsidP="002C281B">
            <w:pPr>
              <w:pStyle w:val="Default"/>
              <w:jc w:val="both"/>
              <w:rPr>
                <w:rFonts w:ascii="Segoe UI" w:hAnsi="Segoe UI" w:cs="Segoe UI"/>
                <w:color w:val="auto"/>
              </w:rPr>
            </w:pPr>
            <w:r w:rsidRPr="00857514">
              <w:rPr>
                <w:rFonts w:ascii="Segoe UI" w:hAnsi="Segoe UI" w:cs="Segoe UI"/>
                <w:color w:val="auto"/>
                <w:sz w:val="18"/>
                <w:szCs w:val="18"/>
              </w:rPr>
              <w:t>Líder de sistemas</w:t>
            </w:r>
          </w:p>
        </w:tc>
        <w:tc>
          <w:tcPr>
            <w:tcW w:w="1599" w:type="dxa"/>
          </w:tcPr>
          <w:p w:rsidR="002C281B" w:rsidRPr="0075726A"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Mayo 202</w:t>
            </w:r>
            <w:r w:rsidR="00973F46">
              <w:rPr>
                <w:rFonts w:ascii="Segoe UI" w:hAnsi="Segoe UI" w:cs="Segoe UI"/>
                <w:color w:val="auto"/>
                <w:sz w:val="18"/>
                <w:szCs w:val="18"/>
              </w:rPr>
              <w:t>4</w:t>
            </w:r>
          </w:p>
        </w:tc>
        <w:tc>
          <w:tcPr>
            <w:tcW w:w="1660" w:type="dxa"/>
          </w:tcPr>
          <w:p w:rsidR="002C281B" w:rsidRPr="0075726A"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Junio  202</w:t>
            </w:r>
            <w:r w:rsidR="00973F46">
              <w:rPr>
                <w:rFonts w:ascii="Segoe UI" w:hAnsi="Segoe UI" w:cs="Segoe UI"/>
                <w:color w:val="auto"/>
                <w:sz w:val="18"/>
                <w:szCs w:val="18"/>
              </w:rPr>
              <w:t>4</w:t>
            </w:r>
          </w:p>
        </w:tc>
      </w:tr>
      <w:tr w:rsidR="0075726A" w:rsidTr="007B74E1">
        <w:trPr>
          <w:trHeight w:val="813"/>
        </w:trPr>
        <w:tc>
          <w:tcPr>
            <w:tcW w:w="1420" w:type="dxa"/>
          </w:tcPr>
          <w:p w:rsidR="0075726A" w:rsidRPr="0075726A" w:rsidRDefault="0075726A" w:rsidP="002C281B">
            <w:pPr>
              <w:pStyle w:val="Default"/>
              <w:jc w:val="both"/>
              <w:rPr>
                <w:rFonts w:ascii="Segoe UI" w:hAnsi="Segoe UI" w:cs="Segoe UI"/>
                <w:color w:val="auto"/>
                <w:sz w:val="18"/>
                <w:szCs w:val="18"/>
              </w:rPr>
            </w:pPr>
            <w:r>
              <w:rPr>
                <w:rFonts w:ascii="Segoe UI" w:hAnsi="Segoe UI" w:cs="Segoe UI"/>
                <w:b/>
                <w:color w:val="auto"/>
                <w:sz w:val="18"/>
                <w:szCs w:val="18"/>
              </w:rPr>
              <w:t xml:space="preserve">5. </w:t>
            </w:r>
            <w:r>
              <w:rPr>
                <w:rFonts w:ascii="Segoe UI" w:hAnsi="Segoe UI" w:cs="Segoe UI"/>
                <w:color w:val="auto"/>
                <w:sz w:val="18"/>
                <w:szCs w:val="18"/>
              </w:rPr>
              <w:t xml:space="preserve">Desarrollo e implementación de controles </w:t>
            </w:r>
          </w:p>
        </w:tc>
        <w:tc>
          <w:tcPr>
            <w:tcW w:w="1446" w:type="dxa"/>
          </w:tcPr>
          <w:p w:rsidR="0075726A" w:rsidRPr="007B74E1" w:rsidRDefault="007B74E1" w:rsidP="007B74E1">
            <w:pPr>
              <w:pStyle w:val="Default"/>
              <w:jc w:val="both"/>
              <w:rPr>
                <w:rFonts w:ascii="Segoe UI" w:hAnsi="Segoe UI" w:cs="Segoe UI"/>
                <w:color w:val="auto"/>
                <w:sz w:val="18"/>
                <w:szCs w:val="18"/>
              </w:rPr>
            </w:pPr>
            <w:r w:rsidRPr="007B74E1">
              <w:rPr>
                <w:rFonts w:ascii="Segoe UI" w:hAnsi="Segoe UI" w:cs="Segoe UI"/>
                <w:color w:val="auto"/>
                <w:sz w:val="18"/>
                <w:szCs w:val="18"/>
              </w:rPr>
              <w:t>Implementación</w:t>
            </w:r>
            <w:r>
              <w:rPr>
                <w:rFonts w:ascii="Segoe UI" w:hAnsi="Segoe UI" w:cs="Segoe UI"/>
                <w:color w:val="auto"/>
                <w:sz w:val="18"/>
                <w:szCs w:val="18"/>
              </w:rPr>
              <w:t xml:space="preserve"> de los controles y medición.</w:t>
            </w:r>
          </w:p>
        </w:tc>
        <w:tc>
          <w:tcPr>
            <w:tcW w:w="2174" w:type="dxa"/>
          </w:tcPr>
          <w:p w:rsidR="0075726A" w:rsidRPr="00857514" w:rsidRDefault="007B74E1" w:rsidP="002C281B">
            <w:pPr>
              <w:pStyle w:val="Default"/>
              <w:jc w:val="both"/>
              <w:rPr>
                <w:rFonts w:ascii="Segoe UI" w:hAnsi="Segoe UI" w:cs="Segoe UI"/>
                <w:color w:val="auto"/>
                <w:sz w:val="18"/>
                <w:szCs w:val="18"/>
              </w:rPr>
            </w:pPr>
            <w:r>
              <w:rPr>
                <w:rFonts w:ascii="Segoe UI" w:hAnsi="Segoe UI" w:cs="Segoe UI"/>
                <w:color w:val="auto"/>
                <w:sz w:val="18"/>
                <w:szCs w:val="18"/>
              </w:rPr>
              <w:t xml:space="preserve">Líder de sistemas </w:t>
            </w:r>
          </w:p>
        </w:tc>
        <w:tc>
          <w:tcPr>
            <w:tcW w:w="1599" w:type="dxa"/>
          </w:tcPr>
          <w:p w:rsidR="0075726A" w:rsidRPr="0075726A"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Agosto 202</w:t>
            </w:r>
            <w:r w:rsidR="00973F46">
              <w:rPr>
                <w:rFonts w:ascii="Segoe UI" w:hAnsi="Segoe UI" w:cs="Segoe UI"/>
                <w:color w:val="auto"/>
                <w:sz w:val="18"/>
                <w:szCs w:val="18"/>
              </w:rPr>
              <w:t>4</w:t>
            </w:r>
          </w:p>
        </w:tc>
        <w:tc>
          <w:tcPr>
            <w:tcW w:w="1660" w:type="dxa"/>
          </w:tcPr>
          <w:p w:rsidR="0075726A" w:rsidRPr="0075726A"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Septiembre 202</w:t>
            </w:r>
            <w:r w:rsidR="00973F46">
              <w:rPr>
                <w:rFonts w:ascii="Segoe UI" w:hAnsi="Segoe UI" w:cs="Segoe UI"/>
                <w:color w:val="auto"/>
                <w:sz w:val="18"/>
                <w:szCs w:val="18"/>
              </w:rPr>
              <w:t>4</w:t>
            </w:r>
          </w:p>
        </w:tc>
      </w:tr>
      <w:tr w:rsidR="007B74E1" w:rsidTr="007B74E1">
        <w:trPr>
          <w:trHeight w:val="813"/>
        </w:trPr>
        <w:tc>
          <w:tcPr>
            <w:tcW w:w="1420" w:type="dxa"/>
          </w:tcPr>
          <w:p w:rsidR="007B74E1" w:rsidRDefault="007B74E1" w:rsidP="002C281B">
            <w:pPr>
              <w:pStyle w:val="Default"/>
              <w:jc w:val="both"/>
              <w:rPr>
                <w:rFonts w:ascii="Segoe UI" w:hAnsi="Segoe UI" w:cs="Segoe UI"/>
                <w:b/>
                <w:color w:val="auto"/>
                <w:sz w:val="18"/>
                <w:szCs w:val="18"/>
              </w:rPr>
            </w:pPr>
            <w:r>
              <w:rPr>
                <w:rFonts w:ascii="Segoe UI" w:hAnsi="Segoe UI" w:cs="Segoe UI"/>
                <w:b/>
                <w:color w:val="auto"/>
                <w:sz w:val="18"/>
                <w:szCs w:val="18"/>
              </w:rPr>
              <w:t xml:space="preserve">6.  </w:t>
            </w:r>
            <w:r w:rsidRPr="007B74E1">
              <w:rPr>
                <w:rFonts w:ascii="Segoe UI" w:hAnsi="Segoe UI" w:cs="Segoe UI"/>
                <w:color w:val="auto"/>
                <w:sz w:val="18"/>
                <w:szCs w:val="18"/>
              </w:rPr>
              <w:t>Monitoreo y análisis</w:t>
            </w:r>
          </w:p>
        </w:tc>
        <w:tc>
          <w:tcPr>
            <w:tcW w:w="1446" w:type="dxa"/>
          </w:tcPr>
          <w:p w:rsidR="007B74E1" w:rsidRPr="007B74E1" w:rsidRDefault="007B74E1" w:rsidP="007B74E1">
            <w:pPr>
              <w:pStyle w:val="Default"/>
              <w:jc w:val="both"/>
              <w:rPr>
                <w:rFonts w:ascii="Segoe UI" w:hAnsi="Segoe UI" w:cs="Segoe UI"/>
                <w:color w:val="auto"/>
                <w:sz w:val="18"/>
                <w:szCs w:val="18"/>
              </w:rPr>
            </w:pPr>
            <w:r>
              <w:rPr>
                <w:rFonts w:ascii="Segoe UI" w:hAnsi="Segoe UI" w:cs="Segoe UI"/>
                <w:color w:val="auto"/>
                <w:sz w:val="18"/>
                <w:szCs w:val="18"/>
              </w:rPr>
              <w:t xml:space="preserve">Se realiza la evaluación y análisis de los riesgos y su potencial impacto </w:t>
            </w:r>
          </w:p>
        </w:tc>
        <w:tc>
          <w:tcPr>
            <w:tcW w:w="2174" w:type="dxa"/>
          </w:tcPr>
          <w:p w:rsidR="007B74E1" w:rsidRDefault="007B74E1" w:rsidP="002C281B">
            <w:pPr>
              <w:pStyle w:val="Default"/>
              <w:jc w:val="both"/>
              <w:rPr>
                <w:rFonts w:ascii="Segoe UI" w:hAnsi="Segoe UI" w:cs="Segoe UI"/>
                <w:color w:val="auto"/>
                <w:sz w:val="18"/>
                <w:szCs w:val="18"/>
              </w:rPr>
            </w:pPr>
            <w:r>
              <w:rPr>
                <w:rFonts w:ascii="Segoe UI" w:hAnsi="Segoe UI" w:cs="Segoe UI"/>
                <w:color w:val="auto"/>
                <w:sz w:val="18"/>
                <w:szCs w:val="18"/>
              </w:rPr>
              <w:t>Líder De sistemas</w:t>
            </w:r>
          </w:p>
        </w:tc>
        <w:tc>
          <w:tcPr>
            <w:tcW w:w="1599" w:type="dxa"/>
          </w:tcPr>
          <w:p w:rsidR="007B74E1"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Octubre 202</w:t>
            </w:r>
            <w:r w:rsidR="00973F46">
              <w:rPr>
                <w:rFonts w:ascii="Segoe UI" w:hAnsi="Segoe UI" w:cs="Segoe UI"/>
                <w:color w:val="auto"/>
                <w:sz w:val="18"/>
                <w:szCs w:val="18"/>
              </w:rPr>
              <w:t>4</w:t>
            </w:r>
          </w:p>
        </w:tc>
        <w:tc>
          <w:tcPr>
            <w:tcW w:w="1660" w:type="dxa"/>
          </w:tcPr>
          <w:p w:rsidR="007B74E1" w:rsidRDefault="0077733E" w:rsidP="00576EF3">
            <w:pPr>
              <w:pStyle w:val="Default"/>
              <w:jc w:val="both"/>
              <w:rPr>
                <w:rFonts w:ascii="Segoe UI" w:hAnsi="Segoe UI" w:cs="Segoe UI"/>
                <w:color w:val="auto"/>
                <w:sz w:val="18"/>
                <w:szCs w:val="18"/>
              </w:rPr>
            </w:pPr>
            <w:r>
              <w:rPr>
                <w:rFonts w:ascii="Segoe UI" w:hAnsi="Segoe UI" w:cs="Segoe UI"/>
                <w:color w:val="auto"/>
                <w:sz w:val="18"/>
                <w:szCs w:val="18"/>
              </w:rPr>
              <w:t>Diciembre 202</w:t>
            </w:r>
            <w:r w:rsidR="00973F46">
              <w:rPr>
                <w:rFonts w:ascii="Segoe UI" w:hAnsi="Segoe UI" w:cs="Segoe UI"/>
                <w:color w:val="auto"/>
                <w:sz w:val="18"/>
                <w:szCs w:val="18"/>
              </w:rPr>
              <w:t>4</w:t>
            </w:r>
          </w:p>
        </w:tc>
      </w:tr>
    </w:tbl>
    <w:p w:rsidR="007B74E1" w:rsidRDefault="007B74E1" w:rsidP="00507874">
      <w:pPr>
        <w:pStyle w:val="Default"/>
        <w:jc w:val="both"/>
        <w:rPr>
          <w:rFonts w:ascii="Segoe UI" w:hAnsi="Segoe UI" w:cs="Segoe UI"/>
          <w:color w:val="auto"/>
        </w:rPr>
      </w:pPr>
    </w:p>
    <w:p w:rsidR="007B74E1" w:rsidRPr="007B74E1" w:rsidRDefault="007B74E1" w:rsidP="00507874">
      <w:pPr>
        <w:pStyle w:val="Default"/>
        <w:jc w:val="both"/>
        <w:rPr>
          <w:rFonts w:ascii="Segoe UI" w:hAnsi="Segoe UI" w:cs="Segoe UI"/>
          <w:b/>
          <w:color w:val="auto"/>
        </w:rPr>
      </w:pPr>
      <w:r w:rsidRPr="007B74E1">
        <w:rPr>
          <w:rFonts w:ascii="Segoe UI" w:hAnsi="Segoe UI" w:cs="Segoe UI"/>
          <w:b/>
          <w:color w:val="auto"/>
        </w:rPr>
        <w:t>6. OPORTUNIDAD DE MEJORA</w:t>
      </w:r>
    </w:p>
    <w:p w:rsidR="007B74E1" w:rsidRDefault="007B74E1" w:rsidP="00507874">
      <w:pPr>
        <w:pStyle w:val="Default"/>
        <w:jc w:val="both"/>
        <w:rPr>
          <w:rFonts w:ascii="Segoe UI" w:hAnsi="Segoe UI" w:cs="Segoe UI"/>
          <w:color w:val="auto"/>
        </w:rPr>
      </w:pPr>
    </w:p>
    <w:p w:rsidR="007B74E1" w:rsidRDefault="007B74E1" w:rsidP="00507874">
      <w:pPr>
        <w:pStyle w:val="Default"/>
        <w:jc w:val="both"/>
        <w:rPr>
          <w:rFonts w:ascii="Segoe UI" w:hAnsi="Segoe UI" w:cs="Segoe UI"/>
          <w:color w:val="auto"/>
        </w:rPr>
      </w:pPr>
      <w:r>
        <w:rPr>
          <w:rFonts w:ascii="Segoe UI" w:hAnsi="Segoe UI" w:cs="Segoe UI"/>
          <w:color w:val="auto"/>
        </w:rPr>
        <w:t>Los riesgos que se podrán identificar deberán ser monitoreados constantemente, ya que en la actualidad estos mismos se van actualizando periódicamente, además se deberá estar actualizando el recurso tecnológico de la entidad de manera regular siempre y cuando la demanda lo requiera.</w:t>
      </w:r>
    </w:p>
    <w:p w:rsidR="007B74E1" w:rsidRDefault="007B74E1" w:rsidP="00507874">
      <w:pPr>
        <w:pStyle w:val="Default"/>
        <w:jc w:val="both"/>
        <w:rPr>
          <w:rFonts w:ascii="Segoe UI" w:hAnsi="Segoe UI" w:cs="Segoe UI"/>
          <w:color w:val="auto"/>
        </w:rPr>
      </w:pPr>
    </w:p>
    <w:p w:rsidR="007B74E1" w:rsidRDefault="007B74E1" w:rsidP="00507874">
      <w:pPr>
        <w:pStyle w:val="Default"/>
        <w:jc w:val="both"/>
        <w:rPr>
          <w:rFonts w:ascii="Segoe UI" w:hAnsi="Segoe UI" w:cs="Segoe UI"/>
          <w:color w:val="auto"/>
        </w:rPr>
      </w:pPr>
    </w:p>
    <w:p w:rsidR="001D6D7A" w:rsidRPr="002F1325" w:rsidRDefault="001D6D7A" w:rsidP="001D6D7A">
      <w:pPr>
        <w:rPr>
          <w:rFonts w:ascii="Arial" w:hAnsi="Arial" w:cs="Arial"/>
        </w:rPr>
      </w:pPr>
      <w:r w:rsidRPr="002F1325">
        <w:rPr>
          <w:rFonts w:ascii="Arial" w:hAnsi="Arial" w:cs="Arial"/>
        </w:rPr>
        <w:t>El presente pr</w:t>
      </w:r>
      <w:r>
        <w:rPr>
          <w:rFonts w:ascii="Arial" w:hAnsi="Arial" w:cs="Arial"/>
        </w:rPr>
        <w:t>ograma se aprueba en el acta N</w:t>
      </w:r>
      <w:r w:rsidRPr="002F1325">
        <w:rPr>
          <w:rFonts w:ascii="Arial" w:hAnsi="Arial" w:cs="Arial"/>
        </w:rPr>
        <w:t xml:space="preserve">o. </w:t>
      </w:r>
      <w:r>
        <w:rPr>
          <w:rFonts w:ascii="Arial" w:hAnsi="Arial" w:cs="Arial"/>
        </w:rPr>
        <w:t>0</w:t>
      </w:r>
      <w:r w:rsidRPr="002F1325">
        <w:rPr>
          <w:rFonts w:ascii="Arial" w:hAnsi="Arial" w:cs="Arial"/>
        </w:rPr>
        <w:t>1 del comité de gestión y</w:t>
      </w:r>
      <w:r w:rsidR="00973F46">
        <w:rPr>
          <w:rFonts w:ascii="Arial" w:hAnsi="Arial" w:cs="Arial"/>
        </w:rPr>
        <w:t xml:space="preserve"> desempeño de la vigencia 2024</w:t>
      </w:r>
    </w:p>
    <w:p w:rsidR="001D6D7A" w:rsidRPr="00F839B8" w:rsidRDefault="001D6D7A" w:rsidP="001D6D7A">
      <w:pPr>
        <w:rPr>
          <w:rFonts w:ascii="Arial" w:hAnsi="Arial" w:cs="Arial"/>
        </w:rPr>
      </w:pPr>
    </w:p>
    <w:p w:rsidR="001D6D7A" w:rsidRDefault="001D6D7A" w:rsidP="00507874">
      <w:pPr>
        <w:pStyle w:val="Default"/>
        <w:jc w:val="both"/>
        <w:rPr>
          <w:rFonts w:ascii="Segoe UI" w:hAnsi="Segoe UI" w:cs="Segoe UI"/>
          <w:color w:val="auto"/>
        </w:rPr>
      </w:pPr>
    </w:p>
    <w:p w:rsidR="001D6D7A" w:rsidRDefault="001D6D7A" w:rsidP="00507874">
      <w:pPr>
        <w:pStyle w:val="Default"/>
        <w:jc w:val="both"/>
        <w:rPr>
          <w:rFonts w:ascii="Segoe UI" w:hAnsi="Segoe UI" w:cs="Segoe UI"/>
          <w:color w:val="auto"/>
        </w:rPr>
      </w:pPr>
    </w:p>
    <w:p w:rsidR="001D6D7A" w:rsidRDefault="001D6D7A" w:rsidP="00507874">
      <w:pPr>
        <w:pStyle w:val="Default"/>
        <w:jc w:val="both"/>
        <w:rPr>
          <w:rFonts w:ascii="Segoe UI" w:hAnsi="Segoe UI" w:cs="Segoe UI"/>
          <w:color w:val="auto"/>
        </w:rPr>
      </w:pPr>
    </w:p>
    <w:p w:rsidR="001D6D7A" w:rsidRPr="00E30516" w:rsidRDefault="001D6D7A" w:rsidP="001D6D7A">
      <w:pPr>
        <w:rPr>
          <w:sz w:val="18"/>
          <w:szCs w:val="18"/>
          <w:lang w:eastAsia="es-CO"/>
        </w:rPr>
      </w:pPr>
      <w:r w:rsidRPr="00E30516">
        <w:rPr>
          <w:sz w:val="18"/>
          <w:szCs w:val="18"/>
          <w:lang w:eastAsia="es-CO"/>
        </w:rPr>
        <w:t>Proyectó: Daysy Delgado</w:t>
      </w:r>
    </w:p>
    <w:p w:rsidR="001D6D7A" w:rsidRDefault="001D6D7A" w:rsidP="001D6D7A">
      <w:pPr>
        <w:rPr>
          <w:sz w:val="18"/>
          <w:szCs w:val="18"/>
          <w:lang w:eastAsia="es-CO"/>
        </w:rPr>
      </w:pPr>
      <w:r w:rsidRPr="00E30516">
        <w:rPr>
          <w:sz w:val="18"/>
          <w:szCs w:val="18"/>
          <w:lang w:eastAsia="es-CO"/>
        </w:rPr>
        <w:t>Ingeniera de Sistemas</w:t>
      </w:r>
    </w:p>
    <w:p w:rsidR="001D6D7A" w:rsidRDefault="001D6D7A" w:rsidP="001D6D7A">
      <w:pPr>
        <w:rPr>
          <w:sz w:val="18"/>
          <w:szCs w:val="18"/>
          <w:lang w:eastAsia="es-CO"/>
        </w:rPr>
      </w:pPr>
    </w:p>
    <w:p w:rsidR="00022B13" w:rsidRPr="00E30516" w:rsidRDefault="00022B13" w:rsidP="001D6D7A">
      <w:pPr>
        <w:rPr>
          <w:sz w:val="18"/>
          <w:szCs w:val="18"/>
          <w:lang w:eastAsia="es-CO"/>
        </w:rPr>
      </w:pPr>
      <w:bookmarkStart w:id="9" w:name="_GoBack"/>
      <w:bookmarkEnd w:id="9"/>
    </w:p>
    <w:p w:rsidR="001D6D7A" w:rsidRPr="00E30516" w:rsidRDefault="001D6D7A" w:rsidP="001D6D7A">
      <w:pPr>
        <w:rPr>
          <w:sz w:val="18"/>
          <w:szCs w:val="18"/>
          <w:lang w:eastAsia="es-CO"/>
        </w:rPr>
      </w:pPr>
      <w:r w:rsidRPr="00E30516">
        <w:rPr>
          <w:sz w:val="18"/>
          <w:szCs w:val="18"/>
          <w:lang w:eastAsia="es-CO"/>
        </w:rPr>
        <w:t>Revisó: Vivi Soto Ramírez</w:t>
      </w:r>
    </w:p>
    <w:p w:rsidR="001D6D7A" w:rsidRPr="00E30516" w:rsidRDefault="001D6D7A" w:rsidP="001D6D7A">
      <w:pPr>
        <w:rPr>
          <w:sz w:val="18"/>
          <w:szCs w:val="18"/>
          <w:lang w:eastAsia="es-CO"/>
        </w:rPr>
      </w:pPr>
      <w:r w:rsidRPr="00E30516">
        <w:rPr>
          <w:sz w:val="18"/>
          <w:szCs w:val="18"/>
          <w:lang w:eastAsia="es-CO"/>
        </w:rPr>
        <w:t>Asesor de la oficina de control interno</w:t>
      </w:r>
    </w:p>
    <w:p w:rsidR="001D6D7A" w:rsidRDefault="001D6D7A" w:rsidP="001D6D7A"/>
    <w:p w:rsidR="001D6D7A" w:rsidRPr="00E53803" w:rsidRDefault="001D6D7A" w:rsidP="00507874">
      <w:pPr>
        <w:pStyle w:val="Default"/>
        <w:jc w:val="both"/>
        <w:rPr>
          <w:rFonts w:ascii="Segoe UI" w:hAnsi="Segoe UI" w:cs="Segoe UI"/>
          <w:color w:val="auto"/>
        </w:rPr>
      </w:pPr>
    </w:p>
    <w:sectPr w:rsidR="001D6D7A" w:rsidRPr="00E5380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9B" w:rsidRDefault="000D4A9B" w:rsidP="007D51D7">
      <w:r>
        <w:separator/>
      </w:r>
    </w:p>
  </w:endnote>
  <w:endnote w:type="continuationSeparator" w:id="0">
    <w:p w:rsidR="000D4A9B" w:rsidRDefault="000D4A9B" w:rsidP="007D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9B" w:rsidRDefault="000D4A9B" w:rsidP="007D51D7">
      <w:r>
        <w:separator/>
      </w:r>
    </w:p>
  </w:footnote>
  <w:footnote w:type="continuationSeparator" w:id="0">
    <w:p w:rsidR="000D4A9B" w:rsidRDefault="000D4A9B" w:rsidP="007D5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5"/>
      <w:gridCol w:w="4071"/>
      <w:gridCol w:w="2856"/>
    </w:tblGrid>
    <w:tr w:rsidR="00125FF7" w:rsidRPr="00D1400C" w:rsidTr="002C281B">
      <w:trPr>
        <w:cantSplit/>
        <w:trHeight w:val="656"/>
        <w:tblHeader/>
        <w:jc w:val="center"/>
      </w:trPr>
      <w:tc>
        <w:tcPr>
          <w:tcW w:w="1578" w:type="pct"/>
          <w:vMerge w:val="restart"/>
          <w:tcBorders>
            <w:bottom w:val="nil"/>
            <w:right w:val="nil"/>
          </w:tcBorders>
          <w:vAlign w:val="center"/>
        </w:tcPr>
        <w:p w:rsidR="00125FF7" w:rsidRPr="00D1400C" w:rsidRDefault="00125FF7" w:rsidP="00125FF7">
          <w:pPr>
            <w:jc w:val="center"/>
            <w:rPr>
              <w:rFonts w:ascii="Arial Narrow" w:hAnsi="Arial Narrow" w:cs="Arial"/>
              <w:sz w:val="22"/>
              <w:highlight w:val="yellow"/>
              <w:lang w:eastAsia="en-US"/>
            </w:rPr>
          </w:pPr>
          <w:r w:rsidRPr="00D1400C">
            <w:rPr>
              <w:rFonts w:ascii="Arial Narrow" w:hAnsi="Arial Narrow" w:cs="Arial"/>
              <w:noProof/>
              <w:sz w:val="22"/>
              <w:lang w:val="es-CO" w:eastAsia="es-CO"/>
            </w:rPr>
            <w:drawing>
              <wp:inline distT="0" distB="0" distL="0" distR="0" wp14:anchorId="0244BA27" wp14:editId="21A621EB">
                <wp:extent cx="1133475" cy="609600"/>
                <wp:effectExtent l="0" t="0" r="9525" b="0"/>
                <wp:docPr id="1" name="Imagen 1" descr="Resultado de imagen para HOSPITAL LOCAL DE PIEDECU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HOSPITAL LOCAL DE PIEDECUESTA"/>
                        <pic:cNvPicPr>
                          <a:picLocks noChangeAspect="1" noChangeArrowheads="1"/>
                        </pic:cNvPicPr>
                      </pic:nvPicPr>
                      <pic:blipFill>
                        <a:blip r:embed="rId1">
                          <a:extLst>
                            <a:ext uri="{28A0092B-C50C-407E-A947-70E740481C1C}">
                              <a14:useLocalDpi xmlns:a14="http://schemas.microsoft.com/office/drawing/2010/main" val="0"/>
                            </a:ext>
                          </a:extLst>
                        </a:blip>
                        <a:srcRect t="21829" b="22720"/>
                        <a:stretch>
                          <a:fillRect/>
                        </a:stretch>
                      </pic:blipFill>
                      <pic:spPr bwMode="auto">
                        <a:xfrm>
                          <a:off x="0" y="0"/>
                          <a:ext cx="1133475" cy="609600"/>
                        </a:xfrm>
                        <a:prstGeom prst="rect">
                          <a:avLst/>
                        </a:prstGeom>
                        <a:noFill/>
                        <a:ln>
                          <a:noFill/>
                        </a:ln>
                      </pic:spPr>
                    </pic:pic>
                  </a:graphicData>
                </a:graphic>
              </wp:inline>
            </w:drawing>
          </w:r>
        </w:p>
      </w:tc>
      <w:tc>
        <w:tcPr>
          <w:tcW w:w="2011" w:type="pct"/>
          <w:tcBorders>
            <w:bottom w:val="single" w:sz="4" w:space="0" w:color="auto"/>
          </w:tcBorders>
          <w:vAlign w:val="center"/>
        </w:tcPr>
        <w:p w:rsidR="00125FF7" w:rsidRPr="00D1400C" w:rsidRDefault="00AD0F9D" w:rsidP="00AD0F9D">
          <w:pPr>
            <w:keepNext/>
            <w:keepLines/>
            <w:spacing w:before="40" w:line="259" w:lineRule="auto"/>
            <w:jc w:val="center"/>
            <w:outlineLvl w:val="1"/>
            <w:rPr>
              <w:rFonts w:ascii="Arial Narrow" w:eastAsia="Arial" w:hAnsi="Arial Narrow" w:cs="Arial"/>
              <w:b/>
              <w:i/>
              <w:iCs/>
              <w:sz w:val="22"/>
              <w:lang w:eastAsia="en-US"/>
            </w:rPr>
          </w:pPr>
          <w:r>
            <w:rPr>
              <w:rFonts w:ascii="Arial Narrow" w:eastAsia="Arial" w:hAnsi="Arial Narrow" w:cs="Arial"/>
              <w:b/>
              <w:sz w:val="22"/>
              <w:lang w:eastAsia="en-US"/>
            </w:rPr>
            <w:t>PLAN DE TRATAMIENTO DE RIESGOS DE SEGURIDAD Y PRIVACIDAD DE LA INFORMACIÓN</w:t>
          </w:r>
          <w:r w:rsidR="00125FF7" w:rsidRPr="00D1400C">
            <w:rPr>
              <w:rFonts w:ascii="Arial Narrow" w:eastAsia="Arial" w:hAnsi="Arial Narrow" w:cs="Arial"/>
              <w:b/>
              <w:sz w:val="22"/>
              <w:lang w:eastAsia="en-US"/>
            </w:rPr>
            <w:t xml:space="preserve"> </w:t>
          </w:r>
        </w:p>
      </w:tc>
      <w:tc>
        <w:tcPr>
          <w:tcW w:w="1411" w:type="pct"/>
          <w:tcBorders>
            <w:bottom w:val="single" w:sz="4" w:space="0" w:color="auto"/>
          </w:tcBorders>
          <w:vAlign w:val="center"/>
        </w:tcPr>
        <w:p w:rsidR="00125FF7" w:rsidRPr="00D1400C" w:rsidRDefault="00125FF7" w:rsidP="00125FF7">
          <w:pPr>
            <w:spacing w:line="259" w:lineRule="auto"/>
            <w:jc w:val="both"/>
            <w:rPr>
              <w:rFonts w:ascii="Arial Narrow" w:eastAsia="SimSun" w:hAnsi="Arial Narrow" w:cs="Arial"/>
              <w:sz w:val="22"/>
              <w:lang w:eastAsia="en-US"/>
            </w:rPr>
          </w:pPr>
          <w:r w:rsidRPr="00D1400C">
            <w:rPr>
              <w:rFonts w:ascii="Arial Narrow" w:hAnsi="Arial Narrow" w:cs="Arial"/>
              <w:b/>
              <w:bCs/>
              <w:sz w:val="22"/>
              <w:lang w:eastAsia="en-US"/>
            </w:rPr>
            <w:t xml:space="preserve">Página: </w:t>
          </w:r>
          <w:r w:rsidRPr="00D1400C">
            <w:rPr>
              <w:rFonts w:ascii="Arial Narrow" w:eastAsia="SimSun" w:hAnsi="Arial Narrow" w:cs="Arial"/>
              <w:sz w:val="22"/>
              <w:lang w:eastAsia="en-US"/>
            </w:rPr>
            <w:fldChar w:fldCharType="begin"/>
          </w:r>
          <w:r w:rsidRPr="00D1400C">
            <w:rPr>
              <w:rFonts w:ascii="Arial Narrow" w:eastAsia="SimSun" w:hAnsi="Arial Narrow" w:cs="Arial"/>
              <w:sz w:val="22"/>
              <w:lang w:eastAsia="en-US"/>
            </w:rPr>
            <w:instrText xml:space="preserve"> PAGE </w:instrText>
          </w:r>
          <w:r w:rsidRPr="00D1400C">
            <w:rPr>
              <w:rFonts w:ascii="Arial Narrow" w:eastAsia="SimSun" w:hAnsi="Arial Narrow" w:cs="Arial"/>
              <w:sz w:val="22"/>
              <w:lang w:eastAsia="en-US"/>
            </w:rPr>
            <w:fldChar w:fldCharType="separate"/>
          </w:r>
          <w:r w:rsidR="00022B13">
            <w:rPr>
              <w:rFonts w:ascii="Arial Narrow" w:eastAsia="SimSun" w:hAnsi="Arial Narrow" w:cs="Arial"/>
              <w:noProof/>
              <w:sz w:val="22"/>
              <w:lang w:eastAsia="en-US"/>
            </w:rPr>
            <w:t>5</w:t>
          </w:r>
          <w:r w:rsidRPr="00D1400C">
            <w:rPr>
              <w:rFonts w:ascii="Arial Narrow" w:eastAsia="SimSun" w:hAnsi="Arial Narrow" w:cs="Arial"/>
              <w:sz w:val="22"/>
              <w:lang w:eastAsia="en-US"/>
            </w:rPr>
            <w:fldChar w:fldCharType="end"/>
          </w:r>
          <w:r w:rsidRPr="00D1400C">
            <w:rPr>
              <w:rFonts w:ascii="Arial Narrow" w:eastAsia="SimSun" w:hAnsi="Arial Narrow" w:cs="Arial"/>
              <w:sz w:val="22"/>
              <w:lang w:eastAsia="en-US"/>
            </w:rPr>
            <w:t xml:space="preserve"> de </w:t>
          </w:r>
          <w:r w:rsidRPr="00D1400C">
            <w:rPr>
              <w:rFonts w:ascii="Arial Narrow" w:eastAsia="SimSun" w:hAnsi="Arial Narrow" w:cs="Arial"/>
              <w:sz w:val="22"/>
              <w:lang w:eastAsia="en-US"/>
            </w:rPr>
            <w:fldChar w:fldCharType="begin"/>
          </w:r>
          <w:r w:rsidRPr="00D1400C">
            <w:rPr>
              <w:rFonts w:ascii="Arial Narrow" w:eastAsia="SimSun" w:hAnsi="Arial Narrow" w:cs="Arial"/>
              <w:sz w:val="22"/>
              <w:lang w:eastAsia="en-US"/>
            </w:rPr>
            <w:instrText xml:space="preserve"> NUMPAGES </w:instrText>
          </w:r>
          <w:r w:rsidRPr="00D1400C">
            <w:rPr>
              <w:rFonts w:ascii="Arial Narrow" w:eastAsia="SimSun" w:hAnsi="Arial Narrow" w:cs="Arial"/>
              <w:sz w:val="22"/>
              <w:lang w:eastAsia="en-US"/>
            </w:rPr>
            <w:fldChar w:fldCharType="separate"/>
          </w:r>
          <w:r w:rsidR="00022B13">
            <w:rPr>
              <w:rFonts w:ascii="Arial Narrow" w:eastAsia="SimSun" w:hAnsi="Arial Narrow" w:cs="Arial"/>
              <w:noProof/>
              <w:sz w:val="22"/>
              <w:lang w:eastAsia="en-US"/>
            </w:rPr>
            <w:t>6</w:t>
          </w:r>
          <w:r w:rsidRPr="00D1400C">
            <w:rPr>
              <w:rFonts w:ascii="Arial Narrow" w:eastAsia="SimSun" w:hAnsi="Arial Narrow" w:cs="Arial"/>
              <w:sz w:val="22"/>
              <w:lang w:eastAsia="en-US"/>
            </w:rPr>
            <w:fldChar w:fldCharType="end"/>
          </w:r>
        </w:p>
      </w:tc>
    </w:tr>
    <w:tr w:rsidR="00125FF7" w:rsidRPr="00D1400C" w:rsidTr="002C281B">
      <w:trPr>
        <w:cantSplit/>
        <w:trHeight w:val="218"/>
        <w:tblHeader/>
        <w:jc w:val="center"/>
      </w:trPr>
      <w:tc>
        <w:tcPr>
          <w:tcW w:w="1578" w:type="pct"/>
          <w:vMerge/>
          <w:tcBorders>
            <w:bottom w:val="nil"/>
            <w:right w:val="nil"/>
          </w:tcBorders>
        </w:tcPr>
        <w:p w:rsidR="00125FF7" w:rsidRPr="00D1400C" w:rsidRDefault="00125FF7" w:rsidP="00125FF7">
          <w:pPr>
            <w:jc w:val="center"/>
            <w:rPr>
              <w:rFonts w:ascii="Arial Narrow" w:hAnsi="Arial Narrow" w:cs="Arial"/>
              <w:noProof/>
              <w:sz w:val="22"/>
              <w:highlight w:val="yellow"/>
              <w:lang w:eastAsia="en-US"/>
            </w:rPr>
          </w:pPr>
        </w:p>
      </w:tc>
      <w:tc>
        <w:tcPr>
          <w:tcW w:w="2011" w:type="pct"/>
          <w:vAlign w:val="center"/>
        </w:tcPr>
        <w:p w:rsidR="00125FF7" w:rsidRPr="00D1400C" w:rsidRDefault="00125FF7" w:rsidP="00125FF7">
          <w:pPr>
            <w:keepNext/>
            <w:keepLines/>
            <w:spacing w:before="40" w:line="259" w:lineRule="auto"/>
            <w:jc w:val="center"/>
            <w:outlineLvl w:val="1"/>
            <w:rPr>
              <w:rFonts w:ascii="Arial Narrow" w:eastAsia="Arial" w:hAnsi="Arial Narrow" w:cs="Arial"/>
              <w:b/>
              <w:i/>
              <w:iCs/>
              <w:sz w:val="22"/>
              <w:lang w:eastAsia="en-US"/>
            </w:rPr>
          </w:pPr>
          <w:r w:rsidRPr="00D1400C">
            <w:rPr>
              <w:rFonts w:ascii="Arial Narrow" w:eastAsia="Arial" w:hAnsi="Arial Narrow" w:cs="Arial"/>
              <w:b/>
              <w:sz w:val="22"/>
              <w:lang w:eastAsia="en-US"/>
            </w:rPr>
            <w:t xml:space="preserve">CODIGO: GIT– </w:t>
          </w:r>
          <w:r w:rsidRPr="004437E9">
            <w:rPr>
              <w:rFonts w:ascii="Arial Narrow" w:eastAsia="Arial" w:hAnsi="Arial Narrow" w:cs="Arial"/>
              <w:b/>
              <w:sz w:val="22"/>
              <w:lang w:eastAsia="en-US"/>
            </w:rPr>
            <w:t>ST</w:t>
          </w:r>
          <w:r w:rsidRPr="00D1400C">
            <w:rPr>
              <w:rFonts w:ascii="Arial Narrow" w:eastAsia="Arial" w:hAnsi="Arial Narrow" w:cs="Arial"/>
              <w:b/>
              <w:sz w:val="22"/>
              <w:lang w:eastAsia="en-US"/>
            </w:rPr>
            <w:t>– P</w:t>
          </w:r>
          <w:r w:rsidRPr="004437E9">
            <w:rPr>
              <w:rFonts w:ascii="Arial Narrow" w:eastAsia="Arial" w:hAnsi="Arial Narrow" w:cs="Arial"/>
              <w:b/>
              <w:sz w:val="22"/>
              <w:lang w:eastAsia="en-US"/>
            </w:rPr>
            <w:t>L</w:t>
          </w:r>
          <w:r w:rsidRPr="00D1400C">
            <w:rPr>
              <w:rFonts w:ascii="Arial Narrow" w:eastAsia="Arial" w:hAnsi="Arial Narrow" w:cs="Arial"/>
              <w:b/>
              <w:sz w:val="22"/>
              <w:lang w:eastAsia="en-US"/>
            </w:rPr>
            <w:t xml:space="preserve">– </w:t>
          </w:r>
          <w:r w:rsidR="00B93E95">
            <w:rPr>
              <w:rFonts w:ascii="Arial Narrow" w:eastAsia="Arial" w:hAnsi="Arial Narrow" w:cs="Arial"/>
              <w:b/>
              <w:sz w:val="22"/>
              <w:lang w:eastAsia="en-US"/>
            </w:rPr>
            <w:t>5</w:t>
          </w:r>
        </w:p>
      </w:tc>
      <w:tc>
        <w:tcPr>
          <w:tcW w:w="1411" w:type="pct"/>
          <w:vAlign w:val="center"/>
        </w:tcPr>
        <w:p w:rsidR="00125FF7" w:rsidRPr="00D1400C" w:rsidRDefault="00125FF7" w:rsidP="00125FF7">
          <w:pPr>
            <w:jc w:val="both"/>
            <w:rPr>
              <w:rFonts w:ascii="Arial Narrow" w:hAnsi="Arial Narrow" w:cs="Arial"/>
              <w:sz w:val="22"/>
              <w:lang w:eastAsia="en-US"/>
            </w:rPr>
          </w:pPr>
          <w:r w:rsidRPr="00D1400C">
            <w:rPr>
              <w:rFonts w:ascii="Arial Narrow" w:hAnsi="Arial Narrow" w:cs="Arial"/>
              <w:b/>
              <w:sz w:val="22"/>
              <w:lang w:eastAsia="en-US"/>
            </w:rPr>
            <w:t>Ver</w:t>
          </w:r>
          <w:r w:rsidR="00576EF3">
            <w:rPr>
              <w:rFonts w:ascii="Arial Narrow" w:hAnsi="Arial Narrow" w:cs="Arial"/>
              <w:sz w:val="22"/>
              <w:lang w:eastAsia="en-US"/>
            </w:rPr>
            <w:t>. 2</w:t>
          </w:r>
        </w:p>
      </w:tc>
    </w:tr>
    <w:tr w:rsidR="00125FF7" w:rsidRPr="00D1400C" w:rsidTr="002C281B">
      <w:trPr>
        <w:cantSplit/>
        <w:trHeight w:val="178"/>
        <w:tblHeader/>
        <w:jc w:val="center"/>
      </w:trPr>
      <w:tc>
        <w:tcPr>
          <w:tcW w:w="1578" w:type="pct"/>
          <w:vAlign w:val="center"/>
        </w:tcPr>
        <w:p w:rsidR="00125FF7" w:rsidRPr="00D1400C" w:rsidRDefault="00125FF7" w:rsidP="00576EF3">
          <w:pPr>
            <w:ind w:right="-163"/>
            <w:jc w:val="both"/>
            <w:rPr>
              <w:rFonts w:ascii="Arial Narrow" w:hAnsi="Arial Narrow" w:cs="Arial"/>
              <w:sz w:val="22"/>
              <w:lang w:eastAsia="en-US"/>
            </w:rPr>
          </w:pPr>
          <w:r w:rsidRPr="00D1400C">
            <w:rPr>
              <w:rFonts w:ascii="Arial Narrow" w:hAnsi="Arial Narrow" w:cs="Arial"/>
              <w:b/>
              <w:bCs/>
              <w:sz w:val="22"/>
              <w:lang w:eastAsia="en-US"/>
            </w:rPr>
            <w:t xml:space="preserve">Elaboró: </w:t>
          </w:r>
          <w:r w:rsidR="00576EF3">
            <w:rPr>
              <w:rFonts w:ascii="Arial Narrow" w:hAnsi="Arial Narrow" w:cs="Arial"/>
              <w:bCs/>
              <w:sz w:val="22"/>
              <w:lang w:eastAsia="en-US"/>
            </w:rPr>
            <w:t>Daysy Delgado Aguillón</w:t>
          </w:r>
        </w:p>
      </w:tc>
      <w:tc>
        <w:tcPr>
          <w:tcW w:w="2011" w:type="pct"/>
          <w:vAlign w:val="center"/>
        </w:tcPr>
        <w:p w:rsidR="00125FF7" w:rsidRPr="00D1400C" w:rsidRDefault="00125FF7" w:rsidP="009D41B1">
          <w:pPr>
            <w:ind w:right="-120"/>
            <w:jc w:val="both"/>
            <w:rPr>
              <w:rFonts w:ascii="Arial Narrow" w:hAnsi="Arial Narrow" w:cs="Arial"/>
              <w:sz w:val="22"/>
              <w:lang w:eastAsia="en-US"/>
            </w:rPr>
          </w:pPr>
          <w:r w:rsidRPr="00D1400C">
            <w:rPr>
              <w:rFonts w:ascii="Arial Narrow" w:hAnsi="Arial Narrow" w:cs="Arial"/>
              <w:b/>
              <w:bCs/>
              <w:sz w:val="22"/>
              <w:lang w:eastAsia="en-US"/>
            </w:rPr>
            <w:t xml:space="preserve">Revisó: </w:t>
          </w:r>
          <w:r w:rsidR="009D41B1">
            <w:rPr>
              <w:rFonts w:ascii="Arial Narrow" w:hAnsi="Arial Narrow" w:cs="Arial"/>
              <w:bCs/>
              <w:sz w:val="22"/>
              <w:lang w:eastAsia="en-US"/>
            </w:rPr>
            <w:t>Carol Galán</w:t>
          </w:r>
          <w:r w:rsidRPr="00D1400C">
            <w:rPr>
              <w:rFonts w:ascii="Arial Narrow" w:hAnsi="Arial Narrow" w:cs="Arial"/>
              <w:bCs/>
              <w:sz w:val="22"/>
              <w:lang w:eastAsia="en-US"/>
            </w:rPr>
            <w:t xml:space="preserve">  </w:t>
          </w:r>
        </w:p>
      </w:tc>
      <w:tc>
        <w:tcPr>
          <w:tcW w:w="1411" w:type="pct"/>
          <w:vAlign w:val="center"/>
        </w:tcPr>
        <w:p w:rsidR="00125FF7" w:rsidRPr="00D1400C" w:rsidRDefault="00125FF7" w:rsidP="00125FF7">
          <w:pPr>
            <w:jc w:val="both"/>
            <w:rPr>
              <w:rFonts w:ascii="Arial Narrow" w:hAnsi="Arial Narrow" w:cs="Arial"/>
              <w:sz w:val="22"/>
              <w:lang w:eastAsia="en-US"/>
            </w:rPr>
          </w:pPr>
          <w:r w:rsidRPr="00D1400C">
            <w:rPr>
              <w:rFonts w:ascii="Arial Narrow" w:hAnsi="Arial Narrow" w:cs="Arial"/>
              <w:b/>
              <w:bCs/>
              <w:sz w:val="22"/>
              <w:lang w:eastAsia="en-US"/>
            </w:rPr>
            <w:t xml:space="preserve">Aprobó: </w:t>
          </w:r>
          <w:r w:rsidR="009D41B1">
            <w:rPr>
              <w:rFonts w:ascii="Arial Narrow" w:hAnsi="Arial Narrow" w:cs="Arial"/>
              <w:bCs/>
              <w:sz w:val="22"/>
              <w:lang w:eastAsia="en-US"/>
            </w:rPr>
            <w:t>Comité Primario 1</w:t>
          </w:r>
        </w:p>
      </w:tc>
    </w:tr>
    <w:tr w:rsidR="00125FF7" w:rsidRPr="00D1400C" w:rsidTr="002C281B">
      <w:trPr>
        <w:cantSplit/>
        <w:trHeight w:val="55"/>
        <w:tblHeader/>
        <w:jc w:val="center"/>
      </w:trPr>
      <w:tc>
        <w:tcPr>
          <w:tcW w:w="1578" w:type="pct"/>
          <w:vAlign w:val="center"/>
        </w:tcPr>
        <w:p w:rsidR="00125FF7" w:rsidRPr="00D1400C" w:rsidRDefault="00125FF7" w:rsidP="00125FF7">
          <w:pPr>
            <w:ind w:right="-17"/>
            <w:jc w:val="both"/>
            <w:rPr>
              <w:rFonts w:ascii="Arial Narrow" w:hAnsi="Arial Narrow" w:cs="Arial"/>
              <w:bCs/>
              <w:sz w:val="22"/>
              <w:lang w:eastAsia="en-US"/>
            </w:rPr>
          </w:pPr>
          <w:r>
            <w:rPr>
              <w:rFonts w:ascii="Arial Narrow" w:hAnsi="Arial Narrow" w:cs="Arial"/>
              <w:bCs/>
              <w:sz w:val="22"/>
              <w:lang w:eastAsia="en-US"/>
            </w:rPr>
            <w:t>Coord. Sistemas</w:t>
          </w:r>
        </w:p>
      </w:tc>
      <w:tc>
        <w:tcPr>
          <w:tcW w:w="2011" w:type="pct"/>
          <w:vAlign w:val="center"/>
        </w:tcPr>
        <w:p w:rsidR="00125FF7" w:rsidRPr="00D1400C" w:rsidRDefault="00125FF7" w:rsidP="00125FF7">
          <w:pPr>
            <w:ind w:right="-1"/>
            <w:jc w:val="both"/>
            <w:rPr>
              <w:rFonts w:ascii="Arial Narrow" w:hAnsi="Arial Narrow" w:cs="Arial"/>
              <w:bCs/>
              <w:sz w:val="22"/>
              <w:lang w:val="es-CO" w:eastAsia="en-US"/>
            </w:rPr>
          </w:pPr>
          <w:r w:rsidRPr="00D1400C">
            <w:rPr>
              <w:rFonts w:ascii="Arial Narrow" w:hAnsi="Arial Narrow" w:cs="Arial"/>
              <w:bCs/>
              <w:sz w:val="22"/>
              <w:lang w:eastAsia="en-US"/>
            </w:rPr>
            <w:t xml:space="preserve"> </w:t>
          </w:r>
          <w:r w:rsidRPr="00D1400C">
            <w:rPr>
              <w:rFonts w:ascii="Arial Narrow" w:hAnsi="Arial Narrow" w:cs="Arial"/>
              <w:bCs/>
              <w:sz w:val="22"/>
              <w:lang w:val="es-CO" w:eastAsia="en-US"/>
            </w:rPr>
            <w:t>Líder Oficina Mejoramiento Continuo</w:t>
          </w:r>
        </w:p>
      </w:tc>
      <w:tc>
        <w:tcPr>
          <w:tcW w:w="1411" w:type="pct"/>
          <w:vAlign w:val="center"/>
        </w:tcPr>
        <w:p w:rsidR="00125FF7" w:rsidRPr="00D1400C" w:rsidRDefault="009D41B1" w:rsidP="00125FF7">
          <w:pPr>
            <w:keepNext/>
            <w:keepLines/>
            <w:jc w:val="both"/>
            <w:outlineLvl w:val="0"/>
            <w:rPr>
              <w:rFonts w:ascii="Arial Narrow" w:eastAsia="Arial" w:hAnsi="Arial Narrow" w:cs="Arial"/>
              <w:bCs/>
              <w:color w:val="FF0000"/>
              <w:sz w:val="22"/>
              <w:lang w:eastAsia="en-US"/>
            </w:rPr>
          </w:pPr>
          <w:r>
            <w:rPr>
              <w:rFonts w:ascii="Arial Narrow" w:eastAsia="Arial" w:hAnsi="Arial Narrow" w:cs="Arial"/>
              <w:sz w:val="22"/>
              <w:lang w:eastAsia="en-US"/>
            </w:rPr>
            <w:t>Acta No.001</w:t>
          </w:r>
        </w:p>
      </w:tc>
    </w:tr>
    <w:tr w:rsidR="00125FF7" w:rsidRPr="00D1400C" w:rsidTr="002C281B">
      <w:trPr>
        <w:cantSplit/>
        <w:trHeight w:val="94"/>
        <w:tblHeader/>
        <w:jc w:val="center"/>
      </w:trPr>
      <w:tc>
        <w:tcPr>
          <w:tcW w:w="1578" w:type="pct"/>
          <w:vAlign w:val="center"/>
        </w:tcPr>
        <w:p w:rsidR="00125FF7" w:rsidRPr="00D1400C" w:rsidRDefault="00125FF7" w:rsidP="009D41B1">
          <w:pPr>
            <w:keepNext/>
            <w:keepLines/>
            <w:ind w:right="-94"/>
            <w:jc w:val="both"/>
            <w:outlineLvl w:val="0"/>
            <w:rPr>
              <w:rFonts w:ascii="Arial Narrow" w:eastAsia="Arial" w:hAnsi="Arial Narrow" w:cs="Arial"/>
              <w:bCs/>
              <w:color w:val="FF0000"/>
              <w:sz w:val="22"/>
              <w:lang w:eastAsia="en-US"/>
            </w:rPr>
          </w:pPr>
          <w:r w:rsidRPr="00D1400C">
            <w:rPr>
              <w:rFonts w:ascii="Arial Narrow" w:eastAsia="Arial" w:hAnsi="Arial Narrow" w:cs="Arial"/>
              <w:b/>
              <w:sz w:val="22"/>
              <w:lang w:eastAsia="en-US"/>
            </w:rPr>
            <w:t xml:space="preserve">Fecha Elaboración: </w:t>
          </w:r>
          <w:r w:rsidR="00576EF3">
            <w:rPr>
              <w:rFonts w:ascii="Arial Narrow" w:eastAsia="Arial" w:hAnsi="Arial Narrow" w:cs="Arial"/>
              <w:sz w:val="22"/>
              <w:lang w:eastAsia="en-US"/>
            </w:rPr>
            <w:t>Marzo 2023</w:t>
          </w:r>
        </w:p>
      </w:tc>
      <w:tc>
        <w:tcPr>
          <w:tcW w:w="2011" w:type="pct"/>
          <w:vAlign w:val="center"/>
        </w:tcPr>
        <w:p w:rsidR="00125FF7" w:rsidRPr="00D1400C" w:rsidRDefault="00125FF7" w:rsidP="009D41B1">
          <w:pPr>
            <w:keepNext/>
            <w:keepLines/>
            <w:ind w:right="-120"/>
            <w:jc w:val="both"/>
            <w:outlineLvl w:val="0"/>
            <w:rPr>
              <w:rFonts w:ascii="Arial Narrow" w:eastAsia="Arial" w:hAnsi="Arial Narrow" w:cs="Arial"/>
              <w:b/>
              <w:bCs/>
              <w:color w:val="FF0000"/>
              <w:sz w:val="22"/>
              <w:lang w:eastAsia="en-US"/>
            </w:rPr>
          </w:pPr>
          <w:r w:rsidRPr="00D1400C">
            <w:rPr>
              <w:rFonts w:ascii="Arial Narrow" w:eastAsia="Arial" w:hAnsi="Arial Narrow" w:cs="Arial"/>
              <w:b/>
              <w:sz w:val="22"/>
              <w:lang w:eastAsia="en-US"/>
            </w:rPr>
            <w:t xml:space="preserve">Fecha de Revisión: </w:t>
          </w:r>
          <w:r w:rsidR="00576EF3">
            <w:rPr>
              <w:rFonts w:ascii="Arial Narrow" w:eastAsia="Arial" w:hAnsi="Arial Narrow" w:cs="Arial"/>
              <w:sz w:val="22"/>
              <w:lang w:eastAsia="en-US"/>
            </w:rPr>
            <w:t>Marzo 2023</w:t>
          </w:r>
        </w:p>
      </w:tc>
      <w:tc>
        <w:tcPr>
          <w:tcW w:w="1411" w:type="pct"/>
          <w:vAlign w:val="center"/>
        </w:tcPr>
        <w:p w:rsidR="00125FF7" w:rsidRPr="00D1400C" w:rsidRDefault="00125FF7" w:rsidP="009D41B1">
          <w:pPr>
            <w:jc w:val="both"/>
            <w:rPr>
              <w:rFonts w:ascii="Arial Narrow" w:hAnsi="Arial Narrow" w:cs="Arial"/>
              <w:color w:val="FF0000"/>
              <w:sz w:val="22"/>
              <w:lang w:eastAsia="en-US"/>
            </w:rPr>
          </w:pPr>
          <w:r w:rsidRPr="00D1400C">
            <w:rPr>
              <w:rFonts w:ascii="Arial Narrow" w:hAnsi="Arial Narrow" w:cs="Arial"/>
              <w:b/>
              <w:bCs/>
              <w:sz w:val="22"/>
              <w:lang w:eastAsia="en-US"/>
            </w:rPr>
            <w:t xml:space="preserve">Fecha Aprobación: </w:t>
          </w:r>
          <w:r w:rsidR="00576EF3">
            <w:rPr>
              <w:rFonts w:ascii="Arial Narrow" w:eastAsia="Arial" w:hAnsi="Arial Narrow" w:cs="Arial"/>
              <w:sz w:val="22"/>
              <w:lang w:eastAsia="en-US"/>
            </w:rPr>
            <w:t>Marzo 2023</w:t>
          </w:r>
        </w:p>
      </w:tc>
    </w:tr>
  </w:tbl>
  <w:p w:rsidR="007D51D7" w:rsidRDefault="007D51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F36"/>
    <w:multiLevelType w:val="hybridMultilevel"/>
    <w:tmpl w:val="48623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12742E"/>
    <w:multiLevelType w:val="multilevel"/>
    <w:tmpl w:val="8A9848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2121F3"/>
    <w:multiLevelType w:val="multilevel"/>
    <w:tmpl w:val="19C604DC"/>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0C067D2"/>
    <w:multiLevelType w:val="hybridMultilevel"/>
    <w:tmpl w:val="58120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2A61000"/>
    <w:multiLevelType w:val="multilevel"/>
    <w:tmpl w:val="3DF409C6"/>
    <w:lvl w:ilvl="0">
      <w:start w:val="1"/>
      <w:numFmt w:val="decimal"/>
      <w:lvlText w:val="%1."/>
      <w:lvlJc w:val="left"/>
      <w:pPr>
        <w:ind w:left="360" w:hanging="360"/>
      </w:pPr>
      <w:rPr>
        <w:rFonts w:asciiTheme="majorHAnsi" w:eastAsiaTheme="majorEastAsia" w:hAnsiTheme="majorHAnsi" w:cstheme="majorBidi"/>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D7"/>
    <w:rsid w:val="00014B4C"/>
    <w:rsid w:val="00022B13"/>
    <w:rsid w:val="00032643"/>
    <w:rsid w:val="00044F0C"/>
    <w:rsid w:val="00054A06"/>
    <w:rsid w:val="000817B3"/>
    <w:rsid w:val="00096D2C"/>
    <w:rsid w:val="00097E91"/>
    <w:rsid w:val="000B304D"/>
    <w:rsid w:val="000D4A9B"/>
    <w:rsid w:val="000D6AC0"/>
    <w:rsid w:val="001049A0"/>
    <w:rsid w:val="00125FF7"/>
    <w:rsid w:val="001B1FF5"/>
    <w:rsid w:val="001B776F"/>
    <w:rsid w:val="001D6D7A"/>
    <w:rsid w:val="002212D4"/>
    <w:rsid w:val="00226A08"/>
    <w:rsid w:val="0025138B"/>
    <w:rsid w:val="00252F0B"/>
    <w:rsid w:val="002C281B"/>
    <w:rsid w:val="002E4BF6"/>
    <w:rsid w:val="002F16E6"/>
    <w:rsid w:val="003009C9"/>
    <w:rsid w:val="003201E3"/>
    <w:rsid w:val="00341F5A"/>
    <w:rsid w:val="003449F8"/>
    <w:rsid w:val="003520AF"/>
    <w:rsid w:val="0036607E"/>
    <w:rsid w:val="003822F9"/>
    <w:rsid w:val="00382DF5"/>
    <w:rsid w:val="00383C0F"/>
    <w:rsid w:val="00391922"/>
    <w:rsid w:val="00396F2A"/>
    <w:rsid w:val="003A4E30"/>
    <w:rsid w:val="003E6E2C"/>
    <w:rsid w:val="003F29B8"/>
    <w:rsid w:val="00401519"/>
    <w:rsid w:val="00453DA4"/>
    <w:rsid w:val="004B1245"/>
    <w:rsid w:val="004B5938"/>
    <w:rsid w:val="004B6343"/>
    <w:rsid w:val="00507874"/>
    <w:rsid w:val="0051073D"/>
    <w:rsid w:val="00543E33"/>
    <w:rsid w:val="00565EBA"/>
    <w:rsid w:val="00576EF3"/>
    <w:rsid w:val="005B532B"/>
    <w:rsid w:val="005D05D7"/>
    <w:rsid w:val="005D7678"/>
    <w:rsid w:val="005E2AB4"/>
    <w:rsid w:val="005E648A"/>
    <w:rsid w:val="0060582A"/>
    <w:rsid w:val="0061437E"/>
    <w:rsid w:val="00643CC5"/>
    <w:rsid w:val="006514BE"/>
    <w:rsid w:val="00654A95"/>
    <w:rsid w:val="00657F59"/>
    <w:rsid w:val="00687A26"/>
    <w:rsid w:val="006946C3"/>
    <w:rsid w:val="006C4212"/>
    <w:rsid w:val="006F08EE"/>
    <w:rsid w:val="00753DF4"/>
    <w:rsid w:val="00754582"/>
    <w:rsid w:val="0075726A"/>
    <w:rsid w:val="0077733E"/>
    <w:rsid w:val="00780FF6"/>
    <w:rsid w:val="00791F27"/>
    <w:rsid w:val="007970C6"/>
    <w:rsid w:val="007B74E1"/>
    <w:rsid w:val="007C4B4C"/>
    <w:rsid w:val="007C5AD8"/>
    <w:rsid w:val="007D33D7"/>
    <w:rsid w:val="007D51D7"/>
    <w:rsid w:val="007E7CF6"/>
    <w:rsid w:val="008204E4"/>
    <w:rsid w:val="0082767D"/>
    <w:rsid w:val="00857514"/>
    <w:rsid w:val="00860C1E"/>
    <w:rsid w:val="00860FAF"/>
    <w:rsid w:val="008D06E9"/>
    <w:rsid w:val="008F74D1"/>
    <w:rsid w:val="00926560"/>
    <w:rsid w:val="00955C74"/>
    <w:rsid w:val="00963336"/>
    <w:rsid w:val="00973F46"/>
    <w:rsid w:val="009B4CC2"/>
    <w:rsid w:val="009C0655"/>
    <w:rsid w:val="009D41B1"/>
    <w:rsid w:val="009D765F"/>
    <w:rsid w:val="00A12140"/>
    <w:rsid w:val="00A17AE0"/>
    <w:rsid w:val="00A24631"/>
    <w:rsid w:val="00A477B0"/>
    <w:rsid w:val="00A56122"/>
    <w:rsid w:val="00A57031"/>
    <w:rsid w:val="00A651BC"/>
    <w:rsid w:val="00A72DBF"/>
    <w:rsid w:val="00A74B80"/>
    <w:rsid w:val="00A975C8"/>
    <w:rsid w:val="00AB6693"/>
    <w:rsid w:val="00AD0F9D"/>
    <w:rsid w:val="00AF1CA1"/>
    <w:rsid w:val="00AF3CB8"/>
    <w:rsid w:val="00B05B2A"/>
    <w:rsid w:val="00B272BB"/>
    <w:rsid w:val="00B93E95"/>
    <w:rsid w:val="00C109D4"/>
    <w:rsid w:val="00C10DA4"/>
    <w:rsid w:val="00C126A3"/>
    <w:rsid w:val="00C30C9F"/>
    <w:rsid w:val="00C81CD9"/>
    <w:rsid w:val="00CB1608"/>
    <w:rsid w:val="00CB4A73"/>
    <w:rsid w:val="00CC1329"/>
    <w:rsid w:val="00CC3D22"/>
    <w:rsid w:val="00CC3E08"/>
    <w:rsid w:val="00CE7F6D"/>
    <w:rsid w:val="00D029EC"/>
    <w:rsid w:val="00D41975"/>
    <w:rsid w:val="00D56EC4"/>
    <w:rsid w:val="00D91B55"/>
    <w:rsid w:val="00DB6D2E"/>
    <w:rsid w:val="00DD0355"/>
    <w:rsid w:val="00DD33BD"/>
    <w:rsid w:val="00DD54C8"/>
    <w:rsid w:val="00DD5E9A"/>
    <w:rsid w:val="00DE5A42"/>
    <w:rsid w:val="00E063DB"/>
    <w:rsid w:val="00E471C1"/>
    <w:rsid w:val="00E47FF3"/>
    <w:rsid w:val="00E53803"/>
    <w:rsid w:val="00EA36DF"/>
    <w:rsid w:val="00F322DE"/>
    <w:rsid w:val="00F75B55"/>
    <w:rsid w:val="00FC0B80"/>
    <w:rsid w:val="00FC3DE3"/>
    <w:rsid w:val="00FD6E4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1385F4-9055-4D10-B453-D9BB588C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D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B1F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72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72DB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D51D7"/>
    <w:pPr>
      <w:autoSpaceDE w:val="0"/>
      <w:autoSpaceDN w:val="0"/>
      <w:adjustRightInd w:val="0"/>
      <w:spacing w:after="0" w:line="240" w:lineRule="auto"/>
    </w:pPr>
    <w:rPr>
      <w:rFonts w:ascii="Tahoma" w:hAnsi="Tahoma" w:cs="Tahoma"/>
      <w:color w:val="000000"/>
      <w:sz w:val="24"/>
      <w:szCs w:val="24"/>
    </w:rPr>
  </w:style>
  <w:style w:type="paragraph" w:styleId="Encabezado">
    <w:name w:val="header"/>
    <w:basedOn w:val="Normal"/>
    <w:link w:val="EncabezadoCar"/>
    <w:uiPriority w:val="99"/>
    <w:unhideWhenUsed/>
    <w:rsid w:val="007D51D7"/>
    <w:pPr>
      <w:tabs>
        <w:tab w:val="center" w:pos="4419"/>
        <w:tab w:val="right" w:pos="8838"/>
      </w:tabs>
    </w:pPr>
  </w:style>
  <w:style w:type="character" w:customStyle="1" w:styleId="EncabezadoCar">
    <w:name w:val="Encabezado Car"/>
    <w:basedOn w:val="Fuentedeprrafopredeter"/>
    <w:link w:val="Encabezado"/>
    <w:uiPriority w:val="99"/>
    <w:rsid w:val="007D51D7"/>
  </w:style>
  <w:style w:type="paragraph" w:styleId="Piedepgina">
    <w:name w:val="footer"/>
    <w:basedOn w:val="Normal"/>
    <w:link w:val="PiedepginaCar"/>
    <w:uiPriority w:val="99"/>
    <w:unhideWhenUsed/>
    <w:rsid w:val="007D51D7"/>
    <w:pPr>
      <w:tabs>
        <w:tab w:val="center" w:pos="4419"/>
        <w:tab w:val="right" w:pos="8838"/>
      </w:tabs>
    </w:pPr>
  </w:style>
  <w:style w:type="character" w:customStyle="1" w:styleId="PiedepginaCar">
    <w:name w:val="Pie de página Car"/>
    <w:basedOn w:val="Fuentedeprrafopredeter"/>
    <w:link w:val="Piedepgina"/>
    <w:uiPriority w:val="99"/>
    <w:rsid w:val="007D51D7"/>
  </w:style>
  <w:style w:type="paragraph" w:styleId="Prrafodelista">
    <w:name w:val="List Paragraph"/>
    <w:basedOn w:val="Normal"/>
    <w:uiPriority w:val="34"/>
    <w:qFormat/>
    <w:rsid w:val="00AF3CB8"/>
    <w:pPr>
      <w:ind w:left="720"/>
      <w:contextualSpacing/>
    </w:pPr>
  </w:style>
  <w:style w:type="table" w:styleId="Tablaconcuadrcula">
    <w:name w:val="Table Grid"/>
    <w:basedOn w:val="Tablanormal"/>
    <w:uiPriority w:val="39"/>
    <w:rsid w:val="0079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B1FF5"/>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1B1FF5"/>
    <w:pPr>
      <w:spacing w:line="259" w:lineRule="auto"/>
      <w:outlineLvl w:val="9"/>
    </w:pPr>
    <w:rPr>
      <w:lang w:val="es-CO" w:eastAsia="es-CO"/>
    </w:rPr>
  </w:style>
  <w:style w:type="paragraph" w:styleId="TDC2">
    <w:name w:val="toc 2"/>
    <w:basedOn w:val="Normal"/>
    <w:next w:val="Normal"/>
    <w:autoRedefine/>
    <w:uiPriority w:val="39"/>
    <w:unhideWhenUsed/>
    <w:rsid w:val="00B05B2A"/>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B05B2A"/>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B05B2A"/>
    <w:pPr>
      <w:spacing w:after="100" w:line="259" w:lineRule="auto"/>
      <w:ind w:left="440"/>
    </w:pPr>
    <w:rPr>
      <w:rFonts w:asciiTheme="minorHAnsi" w:eastAsiaTheme="minorEastAsia" w:hAnsiTheme="minorHAnsi"/>
      <w:sz w:val="22"/>
      <w:szCs w:val="22"/>
      <w:lang w:val="es-CO" w:eastAsia="es-CO"/>
    </w:rPr>
  </w:style>
  <w:style w:type="character" w:customStyle="1" w:styleId="Ttulo2Car">
    <w:name w:val="Título 2 Car"/>
    <w:basedOn w:val="Fuentedeprrafopredeter"/>
    <w:link w:val="Ttulo2"/>
    <w:uiPriority w:val="9"/>
    <w:rsid w:val="00A72DBF"/>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A72DBF"/>
    <w:rPr>
      <w:rFonts w:asciiTheme="majorHAnsi" w:eastAsiaTheme="majorEastAsia" w:hAnsiTheme="majorHAnsi" w:cstheme="majorBidi"/>
      <w:color w:val="1F4D78" w:themeColor="accent1" w:themeShade="7F"/>
      <w:sz w:val="24"/>
      <w:szCs w:val="24"/>
      <w:lang w:val="es-ES" w:eastAsia="es-ES"/>
    </w:rPr>
  </w:style>
  <w:style w:type="character" w:styleId="Hipervnculo">
    <w:name w:val="Hyperlink"/>
    <w:basedOn w:val="Fuentedeprrafopredeter"/>
    <w:uiPriority w:val="99"/>
    <w:unhideWhenUsed/>
    <w:rsid w:val="00A72DBF"/>
    <w:rPr>
      <w:color w:val="0563C1" w:themeColor="hyperlink"/>
      <w:u w:val="single"/>
    </w:rPr>
  </w:style>
  <w:style w:type="paragraph" w:styleId="Textodeglobo">
    <w:name w:val="Balloon Text"/>
    <w:basedOn w:val="Normal"/>
    <w:link w:val="TextodegloboCar"/>
    <w:uiPriority w:val="99"/>
    <w:semiHidden/>
    <w:unhideWhenUsed/>
    <w:rsid w:val="00A72D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DBF"/>
    <w:rPr>
      <w:rFonts w:ascii="Segoe UI" w:eastAsia="Times New Roman" w:hAnsi="Segoe UI" w:cs="Segoe UI"/>
      <w:sz w:val="18"/>
      <w:szCs w:val="18"/>
      <w:lang w:val="es-ES" w:eastAsia="es-ES"/>
    </w:rPr>
  </w:style>
  <w:style w:type="character" w:customStyle="1" w:styleId="markedcontent">
    <w:name w:val="markedcontent"/>
    <w:basedOn w:val="Fuentedeprrafopredeter"/>
    <w:rsid w:val="002C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4F2F-3A77-4AF7-A24F-C62B0B26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1297</Words>
  <Characters>7138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Juliana Márquez</dc:creator>
  <cp:keywords/>
  <dc:description/>
  <cp:lastModifiedBy>sistemasPC</cp:lastModifiedBy>
  <cp:revision>3</cp:revision>
  <dcterms:created xsi:type="dcterms:W3CDTF">2024-02-20T20:30:00Z</dcterms:created>
  <dcterms:modified xsi:type="dcterms:W3CDTF">2024-02-20T20:33:00Z</dcterms:modified>
</cp:coreProperties>
</file>